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4016F" w14:textId="2832F32E" w:rsidR="00647AD9" w:rsidRPr="00647AD9" w:rsidRDefault="00647AD9" w:rsidP="00647AD9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27. </w:t>
      </w:r>
      <w:r w:rsidRPr="00647AD9">
        <w:rPr>
          <w:lang w:val="en-US"/>
        </w:rPr>
        <w:t>In Festo S</w:t>
      </w:r>
      <w:r>
        <w:rPr>
          <w:lang w:val="en-US"/>
        </w:rPr>
        <w:t>anctissimae</w:t>
      </w:r>
      <w:r w:rsidRPr="00647AD9">
        <w:rPr>
          <w:lang w:val="en-US"/>
        </w:rPr>
        <w:t xml:space="preserve"> Trinitatis in </w:t>
      </w:r>
      <w:r>
        <w:rPr>
          <w:lang w:val="en-US"/>
        </w:rPr>
        <w:t>primis</w:t>
      </w:r>
      <w:r w:rsidRPr="00647AD9">
        <w:rPr>
          <w:lang w:val="en-US"/>
        </w:rPr>
        <w:t xml:space="preserve"> </w:t>
      </w:r>
      <w:r>
        <w:rPr>
          <w:lang w:val="en-US"/>
        </w:rPr>
        <w:t>V</w:t>
      </w:r>
      <w:r w:rsidRPr="00647AD9">
        <w:rPr>
          <w:lang w:val="en-US"/>
        </w:rPr>
        <w:t>esperis (SC P</w:t>
      </w:r>
      <w:r>
        <w:rPr>
          <w:lang w:val="en-US"/>
        </w:rPr>
        <w:t xml:space="preserve"> 94)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B71BF1" w14:paraId="7799BEB6" w14:textId="77777777" w:rsidTr="00BE6C09">
        <w:tc>
          <w:tcPr>
            <w:tcW w:w="4533" w:type="dxa"/>
          </w:tcPr>
          <w:p w14:paraId="39D2359C" w14:textId="75EB32F3" w:rsidR="00B71BF1" w:rsidRDefault="000E5ACA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Responsory</w:t>
            </w:r>
          </w:p>
        </w:tc>
        <w:tc>
          <w:tcPr>
            <w:tcW w:w="4530" w:type="dxa"/>
          </w:tcPr>
          <w:p w14:paraId="505F6B07" w14:textId="77777777" w:rsidR="00B71BF1" w:rsidRDefault="00B71BF1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B71BF1" w:rsidRPr="004A7D87" w14:paraId="70A3A456" w14:textId="77777777" w:rsidTr="00BE6C09">
        <w:tc>
          <w:tcPr>
            <w:tcW w:w="4533" w:type="dxa"/>
          </w:tcPr>
          <w:p w14:paraId="60363DC8" w14:textId="2808358B" w:rsidR="00BE6C09" w:rsidRPr="000E5ACA" w:rsidRDefault="00BE6C09">
            <w:pPr>
              <w:pStyle w:val="Textkrper"/>
              <w:widowControl w:val="0"/>
              <w:rPr>
                <w:lang w:val="en-US"/>
              </w:rPr>
            </w:pPr>
            <w:r w:rsidRPr="007F5D5F">
              <w:rPr>
                <w:i/>
                <w:iCs/>
                <w:lang w:val="en-US"/>
              </w:rPr>
              <w:t>Summae trinitati simplici Deo una divinitas aequalis gloria coaeterna maiestas patri prolique sanctoque flamini</w:t>
            </w:r>
            <w:r w:rsidRPr="00BE6C09">
              <w:rPr>
                <w:lang w:val="en-US"/>
              </w:rPr>
              <w:t xml:space="preserve"> </w:t>
            </w:r>
          </w:p>
        </w:tc>
        <w:tc>
          <w:tcPr>
            <w:tcW w:w="4530" w:type="dxa"/>
          </w:tcPr>
          <w:p w14:paraId="1BED10A1" w14:textId="711805EE" w:rsidR="00B71BF1" w:rsidRPr="00943D00" w:rsidRDefault="00943D00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943D00">
              <w:rPr>
                <w:i/>
                <w:iCs/>
                <w:szCs w:val="22"/>
                <w:lang w:val="en-TT"/>
              </w:rPr>
              <w:t xml:space="preserve">To the highest Trinity, uniform God, a </w:t>
            </w:r>
            <w:r w:rsidRPr="00943D00">
              <w:rPr>
                <w:i/>
                <w:iCs/>
                <w:lang w:val="en-TT"/>
              </w:rPr>
              <w:t>s</w:t>
            </w:r>
            <w:r w:rsidRPr="00943D00">
              <w:rPr>
                <w:i/>
                <w:iCs/>
                <w:szCs w:val="22"/>
                <w:lang w:val="en-TT"/>
              </w:rPr>
              <w:t>ingle godhead, equal glory, coeternal majesty to the Father, Son, and Holy Spirit,</w:t>
            </w:r>
          </w:p>
        </w:tc>
      </w:tr>
      <w:tr w:rsidR="005A7358" w:rsidRPr="004A7D87" w14:paraId="0A3CE988" w14:textId="77777777" w:rsidTr="00BE6C09">
        <w:tc>
          <w:tcPr>
            <w:tcW w:w="4533" w:type="dxa"/>
          </w:tcPr>
          <w:p w14:paraId="15ECBF63" w14:textId="5DFAD5B5" w:rsidR="005A7358" w:rsidRPr="007F5D5F" w:rsidRDefault="005A7358">
            <w:pPr>
              <w:pStyle w:val="Textkrper"/>
              <w:widowControl w:val="0"/>
              <w:rPr>
                <w:i/>
                <w:iCs/>
                <w:lang w:val="en-US"/>
              </w:rPr>
            </w:pPr>
            <w:r>
              <w:rPr>
                <w:lang w:val="en-US"/>
              </w:rPr>
              <w:t>{</w:t>
            </w:r>
            <w:r w:rsidRPr="00BE6C09">
              <w:rPr>
                <w:highlight w:val="cyan"/>
                <w:lang w:val="en-US"/>
              </w:rPr>
              <w:t>R.</w:t>
            </w:r>
            <w:r>
              <w:rPr>
                <w:lang w:val="en-US"/>
              </w:rPr>
              <w:t xml:space="preserve">} </w:t>
            </w:r>
            <w:r w:rsidRPr="007F5D5F">
              <w:rPr>
                <w:i/>
                <w:iCs/>
                <w:lang w:val="en-US"/>
              </w:rPr>
              <w:t>qui totum subdit suis orbem legibus.</w:t>
            </w:r>
          </w:p>
        </w:tc>
        <w:tc>
          <w:tcPr>
            <w:tcW w:w="4530" w:type="dxa"/>
          </w:tcPr>
          <w:p w14:paraId="3676E506" w14:textId="700A8717" w:rsidR="005A7358" w:rsidRPr="001035A4" w:rsidRDefault="00943D00">
            <w:pPr>
              <w:pStyle w:val="Textkrper"/>
              <w:widowControl w:val="0"/>
              <w:rPr>
                <w:i/>
                <w:iCs/>
                <w:highlight w:val="yellow"/>
                <w:lang w:val="en-GB"/>
              </w:rPr>
            </w:pPr>
            <w:r>
              <w:rPr>
                <w:lang w:val="en-US"/>
              </w:rPr>
              <w:t>{</w:t>
            </w:r>
            <w:r w:rsidRPr="00BE6C09">
              <w:rPr>
                <w:highlight w:val="cyan"/>
                <w:lang w:val="en-US"/>
              </w:rPr>
              <w:t>R.</w:t>
            </w:r>
            <w:r>
              <w:rPr>
                <w:lang w:val="en-US"/>
              </w:rPr>
              <w:t xml:space="preserve">} </w:t>
            </w:r>
            <w:r w:rsidRPr="00621816">
              <w:rPr>
                <w:szCs w:val="22"/>
                <w:lang w:val="en-TT"/>
              </w:rPr>
              <w:t>who subjects the whole world to his laws.</w:t>
            </w:r>
          </w:p>
        </w:tc>
      </w:tr>
      <w:tr w:rsidR="00BE6C09" w:rsidRPr="004A7D87" w14:paraId="2A8DD84F" w14:textId="77777777" w:rsidTr="00BE6C09">
        <w:tc>
          <w:tcPr>
            <w:tcW w:w="4533" w:type="dxa"/>
          </w:tcPr>
          <w:p w14:paraId="50E46BC1" w14:textId="1B1E3BD2" w:rsidR="00BE6C09" w:rsidRDefault="00BE6C09" w:rsidP="00BE6C09">
            <w:pPr>
              <w:pStyle w:val="Textkrper"/>
              <w:widowControl w:val="0"/>
              <w:rPr>
                <w:lang w:val="en-GB"/>
              </w:rPr>
            </w:pPr>
            <w:r>
              <w:t>{</w:t>
            </w:r>
            <w:r w:rsidRPr="00BE6C09">
              <w:rPr>
                <w:highlight w:val="cyan"/>
              </w:rPr>
              <w:t>V.</w:t>
            </w:r>
            <w:r>
              <w:t xml:space="preserve">} </w:t>
            </w:r>
            <w:r w:rsidRPr="007F5D5F">
              <w:t xml:space="preserve">Praestet nobis gratiam </w:t>
            </w:r>
            <w:r w:rsidR="005470D4">
              <w:t>D</w:t>
            </w:r>
            <w:r w:rsidRPr="007F5D5F">
              <w:t xml:space="preserve">eitas beata </w:t>
            </w:r>
            <w:r w:rsidR="005470D4">
              <w:t>P</w:t>
            </w:r>
            <w:r w:rsidRPr="007F5D5F">
              <w:t xml:space="preserve">atris ac </w:t>
            </w:r>
            <w:r w:rsidR="005470D4">
              <w:t>N</w:t>
            </w:r>
            <w:r w:rsidRPr="007F5D5F">
              <w:t xml:space="preserve">ati pariterque </w:t>
            </w:r>
            <w:r w:rsidR="005470D4">
              <w:t>S</w:t>
            </w:r>
            <w:r w:rsidRPr="007F5D5F">
              <w:t>piritus almi.</w:t>
            </w:r>
          </w:p>
        </w:tc>
        <w:tc>
          <w:tcPr>
            <w:tcW w:w="4530" w:type="dxa"/>
          </w:tcPr>
          <w:p w14:paraId="6606B655" w14:textId="17AB2A29" w:rsidR="00BE6C09" w:rsidRPr="00943D00" w:rsidRDefault="00943D00" w:rsidP="00BE6C09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V</w:t>
            </w:r>
            <w:r w:rsidRPr="00BE6C09">
              <w:rPr>
                <w:highlight w:val="cyan"/>
                <w:lang w:val="en-US"/>
              </w:rPr>
              <w:t>.</w:t>
            </w:r>
            <w:r>
              <w:rPr>
                <w:lang w:val="en-US"/>
              </w:rPr>
              <w:t xml:space="preserve">} </w:t>
            </w:r>
            <w:r w:rsidRPr="00621816">
              <w:rPr>
                <w:szCs w:val="22"/>
                <w:lang w:val="en-TT"/>
              </w:rPr>
              <w:t>May the blessed godhead of the Father and the Son and equally the Holy Spirit give us grace,</w:t>
            </w:r>
          </w:p>
        </w:tc>
      </w:tr>
      <w:tr w:rsidR="005A7358" w:rsidRPr="004A7D87" w14:paraId="71B8F6D3" w14:textId="77777777" w:rsidTr="00BE6C09">
        <w:tc>
          <w:tcPr>
            <w:tcW w:w="4533" w:type="dxa"/>
          </w:tcPr>
          <w:p w14:paraId="7FA60A3B" w14:textId="3B0FEBC3" w:rsidR="005A7358" w:rsidRPr="005A7358" w:rsidRDefault="005A7358" w:rsidP="00BE6C09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{</w:t>
            </w:r>
            <w:r w:rsidRPr="00BE6C09">
              <w:rPr>
                <w:highlight w:val="cyan"/>
                <w:lang w:val="en-US"/>
              </w:rPr>
              <w:t>R.</w:t>
            </w:r>
            <w:r>
              <w:rPr>
                <w:lang w:val="en-US"/>
              </w:rPr>
              <w:t xml:space="preserve">} </w:t>
            </w:r>
            <w:r w:rsidRPr="00DC0F7E">
              <w:rPr>
                <w:lang w:val="en-US"/>
              </w:rPr>
              <w:t>qui totum subdit suis orbem legibus.</w:t>
            </w:r>
          </w:p>
        </w:tc>
        <w:tc>
          <w:tcPr>
            <w:tcW w:w="4530" w:type="dxa"/>
          </w:tcPr>
          <w:p w14:paraId="1FE3657C" w14:textId="7F24463B" w:rsidR="005A7358" w:rsidRPr="00943D00" w:rsidRDefault="00943D00" w:rsidP="00BE6C09">
            <w:pPr>
              <w:pStyle w:val="Textkrper"/>
              <w:widowControl w:val="0"/>
              <w:rPr>
                <w:highlight w:val="yellow"/>
                <w:lang w:val="en-GB"/>
              </w:rPr>
            </w:pPr>
            <w:r>
              <w:rPr>
                <w:lang w:val="en-US"/>
              </w:rPr>
              <w:t>{</w:t>
            </w:r>
            <w:r w:rsidRPr="00BE6C09">
              <w:rPr>
                <w:highlight w:val="cyan"/>
                <w:lang w:val="en-US"/>
              </w:rPr>
              <w:t>R.</w:t>
            </w:r>
            <w:r>
              <w:rPr>
                <w:lang w:val="en-US"/>
              </w:rPr>
              <w:t xml:space="preserve">} </w:t>
            </w:r>
            <w:r w:rsidRPr="00621816">
              <w:rPr>
                <w:szCs w:val="22"/>
                <w:lang w:val="en-TT"/>
              </w:rPr>
              <w:t>who subjects the whole world to his laws.</w:t>
            </w:r>
          </w:p>
        </w:tc>
      </w:tr>
      <w:tr w:rsidR="00BE6C09" w:rsidRPr="004A7D87" w14:paraId="12625383" w14:textId="77777777" w:rsidTr="00BE6C09">
        <w:tc>
          <w:tcPr>
            <w:tcW w:w="4533" w:type="dxa"/>
          </w:tcPr>
          <w:p w14:paraId="1EB02B17" w14:textId="57D203C5" w:rsidR="00BE6C09" w:rsidRPr="007F5D5F" w:rsidRDefault="00BE6C09" w:rsidP="00BE6C09">
            <w:pPr>
              <w:pStyle w:val="Textkrper"/>
              <w:widowControl w:val="0"/>
              <w:rPr>
                <w:lang w:val="en-GB"/>
              </w:rPr>
            </w:pPr>
            <w:r w:rsidRPr="007F5D5F">
              <w:rPr>
                <w:rFonts w:eastAsia="MS Mincho"/>
                <w:szCs w:val="22"/>
                <w:lang w:val="en-GB"/>
              </w:rPr>
              <w:t xml:space="preserve">Gloria Patri, et Filio, et Spiritui Sancto. </w:t>
            </w:r>
          </w:p>
        </w:tc>
        <w:tc>
          <w:tcPr>
            <w:tcW w:w="4530" w:type="dxa"/>
          </w:tcPr>
          <w:p w14:paraId="6771C368" w14:textId="2EE789E3" w:rsidR="00BE6C09" w:rsidRDefault="00BE6C09" w:rsidP="00BE6C09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 xml:space="preserve">Glory be to the Father, and to the Son, and to the Holy Ghost. </w:t>
            </w:r>
          </w:p>
        </w:tc>
      </w:tr>
    </w:tbl>
    <w:p w14:paraId="612A7D30" w14:textId="77777777" w:rsidR="00B71BF1" w:rsidRDefault="00B71BF1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B71BF1" w14:paraId="2C6AA2FA" w14:textId="77777777" w:rsidTr="00943D00">
        <w:tc>
          <w:tcPr>
            <w:tcW w:w="4533" w:type="dxa"/>
          </w:tcPr>
          <w:p w14:paraId="4562B759" w14:textId="77777777" w:rsidR="00B71BF1" w:rsidRDefault="000E5ACA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Hymn</w:t>
            </w:r>
          </w:p>
          <w:p w14:paraId="361187E9" w14:textId="7E62889D" w:rsidR="00293F43" w:rsidRPr="00293F43" w:rsidRDefault="00293F43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(Ambrose of Milan?)</w:t>
            </w:r>
          </w:p>
        </w:tc>
        <w:tc>
          <w:tcPr>
            <w:tcW w:w="4530" w:type="dxa"/>
          </w:tcPr>
          <w:p w14:paraId="5997B795" w14:textId="77777777" w:rsidR="00B71BF1" w:rsidRDefault="00B71BF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943D00" w:rsidRPr="004A7D87" w14:paraId="64D33838" w14:textId="77777777" w:rsidTr="00943D00">
        <w:tc>
          <w:tcPr>
            <w:tcW w:w="4533" w:type="dxa"/>
          </w:tcPr>
          <w:p w14:paraId="647E2722" w14:textId="77777777" w:rsidR="00943D00" w:rsidRPr="00621816" w:rsidRDefault="00943D00" w:rsidP="00943D00">
            <w:pPr>
              <w:pStyle w:val="Textkrper"/>
              <w:widowControl w:val="0"/>
              <w:numPr>
                <w:ilvl w:val="0"/>
                <w:numId w:val="8"/>
              </w:numPr>
              <w:ind w:left="266" w:hanging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O lux beata trinitas </w:t>
            </w:r>
          </w:p>
          <w:p w14:paraId="56B032EB" w14:textId="77777777" w:rsidR="00943D00" w:rsidRPr="00621816" w:rsidRDefault="00943D00" w:rsidP="00943D00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et principalis unitas,</w:t>
            </w:r>
          </w:p>
          <w:p w14:paraId="409E4CF8" w14:textId="77777777" w:rsidR="00943D00" w:rsidRPr="00621816" w:rsidRDefault="00943D00" w:rsidP="00943D00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iam sol recedet igneus, </w:t>
            </w:r>
          </w:p>
          <w:p w14:paraId="11FB0E1D" w14:textId="13FB99A4" w:rsidR="00943D00" w:rsidRPr="000E5ACA" w:rsidRDefault="00943D00" w:rsidP="00943D00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621816">
              <w:rPr>
                <w:szCs w:val="22"/>
                <w:lang w:val="en-TT"/>
              </w:rPr>
              <w:t>infunde lumen cordibus.</w:t>
            </w:r>
          </w:p>
        </w:tc>
        <w:tc>
          <w:tcPr>
            <w:tcW w:w="4530" w:type="dxa"/>
          </w:tcPr>
          <w:p w14:paraId="3641F05C" w14:textId="77777777" w:rsidR="00943D00" w:rsidRPr="00621816" w:rsidRDefault="00943D00" w:rsidP="00943D00">
            <w:pPr>
              <w:pStyle w:val="Textkrper"/>
              <w:widowControl w:val="0"/>
              <w:numPr>
                <w:ilvl w:val="3"/>
                <w:numId w:val="12"/>
              </w:numPr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O Trinity of blessed light,</w:t>
            </w:r>
          </w:p>
          <w:p w14:paraId="1AAED3B7" w14:textId="77777777" w:rsidR="00943D00" w:rsidRPr="00621816" w:rsidRDefault="00943D00" w:rsidP="00943D00">
            <w:pPr>
              <w:pStyle w:val="Textkrper"/>
              <w:widowControl w:val="0"/>
              <w:ind w:left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O Unity of princely might,</w:t>
            </w:r>
          </w:p>
          <w:p w14:paraId="3FFCC23C" w14:textId="37256348" w:rsidR="00943D00" w:rsidRPr="00621816" w:rsidRDefault="00943D00" w:rsidP="00943D00">
            <w:pPr>
              <w:pStyle w:val="Textkrper"/>
              <w:widowControl w:val="0"/>
              <w:ind w:left="300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t</w:t>
            </w:r>
            <w:r w:rsidRPr="00621816">
              <w:rPr>
                <w:szCs w:val="22"/>
                <w:lang w:val="en-TT"/>
              </w:rPr>
              <w:t>he fiery sun now goes his way;</w:t>
            </w:r>
          </w:p>
          <w:p w14:paraId="67593856" w14:textId="36EEAB83" w:rsidR="00943D00" w:rsidRDefault="00943D00" w:rsidP="00943D00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TT"/>
              </w:rPr>
              <w:t xml:space="preserve">      s</w:t>
            </w:r>
            <w:r w:rsidRPr="00621816">
              <w:rPr>
                <w:szCs w:val="22"/>
                <w:lang w:val="en-TT"/>
              </w:rPr>
              <w:t>hed Thou within our hearts Thy ray.</w:t>
            </w:r>
          </w:p>
        </w:tc>
      </w:tr>
      <w:tr w:rsidR="00943D00" w:rsidRPr="004A7D87" w14:paraId="67BC8048" w14:textId="77777777" w:rsidTr="00943D00">
        <w:tc>
          <w:tcPr>
            <w:tcW w:w="4533" w:type="dxa"/>
          </w:tcPr>
          <w:p w14:paraId="39B3C99D" w14:textId="77777777" w:rsidR="00943D00" w:rsidRPr="00621816" w:rsidRDefault="00943D00" w:rsidP="00943D00">
            <w:pPr>
              <w:pStyle w:val="Textkrper"/>
              <w:widowControl w:val="0"/>
              <w:numPr>
                <w:ilvl w:val="0"/>
                <w:numId w:val="8"/>
              </w:numPr>
              <w:ind w:left="266" w:hanging="266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Te mane laudum carmine,</w:t>
            </w:r>
          </w:p>
          <w:p w14:paraId="414A4F79" w14:textId="77777777" w:rsidR="00943D00" w:rsidRPr="00621816" w:rsidRDefault="00943D00" w:rsidP="00943D00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te deprecemur vespere,</w:t>
            </w:r>
          </w:p>
          <w:p w14:paraId="5AD79AB7" w14:textId="77777777" w:rsidR="00943D00" w:rsidRPr="00621816" w:rsidRDefault="00943D00" w:rsidP="00943D00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te nostra supplex gloria</w:t>
            </w:r>
          </w:p>
          <w:p w14:paraId="3F4DFD17" w14:textId="1C573C71" w:rsidR="00943D00" w:rsidRPr="00A47FEB" w:rsidRDefault="00943D00" w:rsidP="00943D00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621816">
              <w:rPr>
                <w:i/>
                <w:iCs/>
                <w:szCs w:val="22"/>
                <w:lang w:val="en-TT"/>
              </w:rPr>
              <w:t>per cuncta laudet saecula.</w:t>
            </w:r>
          </w:p>
        </w:tc>
        <w:tc>
          <w:tcPr>
            <w:tcW w:w="4530" w:type="dxa"/>
          </w:tcPr>
          <w:p w14:paraId="59B68C59" w14:textId="77777777" w:rsidR="00943D00" w:rsidRPr="00621816" w:rsidRDefault="00943D00" w:rsidP="00943D00">
            <w:pPr>
              <w:pStyle w:val="Textkrper"/>
              <w:widowControl w:val="0"/>
              <w:numPr>
                <w:ilvl w:val="3"/>
                <w:numId w:val="12"/>
              </w:numPr>
              <w:ind w:left="300" w:hanging="284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To Thee our morning song of praise,</w:t>
            </w:r>
          </w:p>
          <w:p w14:paraId="4B330F3E" w14:textId="5EC7F056" w:rsidR="00943D00" w:rsidRPr="00621816" w:rsidRDefault="00943D00" w:rsidP="00943D00">
            <w:pPr>
              <w:pStyle w:val="Textkrper"/>
              <w:widowControl w:val="0"/>
              <w:ind w:left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to Thee our evening prayer we raise;</w:t>
            </w:r>
          </w:p>
          <w:p w14:paraId="00DCA05C" w14:textId="77777777" w:rsidR="00943D00" w:rsidRPr="00621816" w:rsidRDefault="00943D00" w:rsidP="00943D00">
            <w:pPr>
              <w:pStyle w:val="Textkrper"/>
              <w:widowControl w:val="0"/>
              <w:ind w:left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thy glory suppliant we adore</w:t>
            </w:r>
          </w:p>
          <w:p w14:paraId="2DF33EC9" w14:textId="6E7E352E" w:rsidR="00943D00" w:rsidRPr="00A47FEB" w:rsidRDefault="00943D00" w:rsidP="00943D00">
            <w:pPr>
              <w:pStyle w:val="Textkrper"/>
              <w:widowControl w:val="0"/>
              <w:rPr>
                <w:lang w:val="en-US"/>
              </w:rPr>
            </w:pPr>
            <w:r>
              <w:rPr>
                <w:i/>
                <w:iCs/>
                <w:szCs w:val="22"/>
                <w:lang w:val="en-TT"/>
              </w:rPr>
              <w:t xml:space="preserve">     </w:t>
            </w:r>
            <w:r w:rsidRPr="00621816">
              <w:rPr>
                <w:i/>
                <w:iCs/>
                <w:szCs w:val="22"/>
                <w:lang w:val="en-TT"/>
              </w:rPr>
              <w:t>forever and forevermore.</w:t>
            </w:r>
          </w:p>
        </w:tc>
      </w:tr>
      <w:tr w:rsidR="00943D00" w:rsidRPr="004A7D87" w14:paraId="24CDA370" w14:textId="77777777" w:rsidTr="00943D00">
        <w:tc>
          <w:tcPr>
            <w:tcW w:w="4533" w:type="dxa"/>
          </w:tcPr>
          <w:p w14:paraId="5A297C40" w14:textId="77777777" w:rsidR="00943D00" w:rsidRPr="00621816" w:rsidRDefault="00943D00" w:rsidP="00943D00">
            <w:pPr>
              <w:pStyle w:val="Textkrper"/>
              <w:widowControl w:val="0"/>
              <w:numPr>
                <w:ilvl w:val="3"/>
                <w:numId w:val="12"/>
              </w:numPr>
              <w:ind w:left="296" w:hanging="284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Deo Patri sit gloria</w:t>
            </w:r>
          </w:p>
          <w:p w14:paraId="04907D05" w14:textId="18CB1EFF" w:rsidR="00943D00" w:rsidRPr="00621816" w:rsidRDefault="00943D00" w:rsidP="00943D00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eiusque soli </w:t>
            </w:r>
            <w:r w:rsidR="001B2D99">
              <w:rPr>
                <w:szCs w:val="22"/>
                <w:lang w:val="en-TT"/>
              </w:rPr>
              <w:t>F</w:t>
            </w:r>
            <w:r w:rsidRPr="00621816">
              <w:rPr>
                <w:szCs w:val="22"/>
                <w:lang w:val="en-TT"/>
              </w:rPr>
              <w:t>ilio</w:t>
            </w:r>
          </w:p>
          <w:p w14:paraId="3618CD28" w14:textId="77777777" w:rsidR="00943D00" w:rsidRPr="00621816" w:rsidRDefault="00943D00" w:rsidP="00943D00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cum Spiritu Paraclito,</w:t>
            </w:r>
          </w:p>
          <w:p w14:paraId="715B2311" w14:textId="7083550A" w:rsidR="00943D00" w:rsidRPr="00D26FCE" w:rsidRDefault="00943D00" w:rsidP="00943D00">
            <w:pPr>
              <w:pStyle w:val="Textkrper"/>
              <w:widowControl w:val="0"/>
              <w:ind w:left="266"/>
              <w:rPr>
                <w:lang w:val="de-AT"/>
              </w:rPr>
            </w:pPr>
            <w:r w:rsidRPr="00BD5B2B">
              <w:rPr>
                <w:szCs w:val="22"/>
                <w:lang w:val="de-AT"/>
              </w:rPr>
              <w:t>et nunc et in perpetuum.</w:t>
            </w:r>
          </w:p>
        </w:tc>
        <w:tc>
          <w:tcPr>
            <w:tcW w:w="4530" w:type="dxa"/>
          </w:tcPr>
          <w:p w14:paraId="796254D8" w14:textId="77777777" w:rsidR="00943D00" w:rsidRPr="00621816" w:rsidRDefault="00943D00" w:rsidP="00943D00">
            <w:pPr>
              <w:pStyle w:val="Textkrper"/>
              <w:widowControl w:val="0"/>
              <w:numPr>
                <w:ilvl w:val="0"/>
                <w:numId w:val="8"/>
              </w:numPr>
              <w:ind w:left="300" w:hanging="284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All laud to God the Father be;</w:t>
            </w:r>
          </w:p>
          <w:p w14:paraId="4C5DD82E" w14:textId="77777777" w:rsidR="00943D00" w:rsidRPr="00621816" w:rsidRDefault="00943D00" w:rsidP="00943D00">
            <w:pPr>
              <w:pStyle w:val="Textkrper"/>
              <w:widowControl w:val="0"/>
              <w:ind w:left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All praise, Eternal Son, to Thee;</w:t>
            </w:r>
          </w:p>
          <w:p w14:paraId="473B4456" w14:textId="77777777" w:rsidR="00943D00" w:rsidRPr="00621816" w:rsidRDefault="00943D00" w:rsidP="00943D00">
            <w:pPr>
              <w:pStyle w:val="Textkrper"/>
              <w:widowControl w:val="0"/>
              <w:ind w:left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All glory, as is ever meet,</w:t>
            </w:r>
          </w:p>
          <w:p w14:paraId="505D4284" w14:textId="75A77D72" w:rsidR="00943D00" w:rsidRPr="00943D00" w:rsidRDefault="00943D00" w:rsidP="00943D00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TT"/>
              </w:rPr>
              <w:t xml:space="preserve">     </w:t>
            </w:r>
            <w:r w:rsidRPr="00621816">
              <w:rPr>
                <w:szCs w:val="22"/>
                <w:lang w:val="en-TT"/>
              </w:rPr>
              <w:t xml:space="preserve">To God the Holy </w:t>
            </w:r>
            <w:r>
              <w:rPr>
                <w:szCs w:val="22"/>
                <w:lang w:val="en-TT"/>
              </w:rPr>
              <w:t>Comforter</w:t>
            </w:r>
            <w:r w:rsidRPr="00621816">
              <w:rPr>
                <w:szCs w:val="22"/>
                <w:lang w:val="en-TT"/>
              </w:rPr>
              <w:t>.</w:t>
            </w:r>
          </w:p>
        </w:tc>
      </w:tr>
    </w:tbl>
    <w:p w14:paraId="7BEF199D" w14:textId="77777777" w:rsidR="00647AD9" w:rsidRDefault="00647AD9" w:rsidP="00647AD9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Text</w:t>
      </w:r>
    </w:p>
    <w:p w14:paraId="3E7EA08C" w14:textId="648B127D" w:rsidR="00000FB8" w:rsidRPr="005470D4" w:rsidRDefault="006C096A" w:rsidP="00000FB8">
      <w:pPr>
        <w:pStyle w:val="Textkrper"/>
        <w:rPr>
          <w:lang w:val="en-GB"/>
        </w:rPr>
      </w:pPr>
      <w:r>
        <w:rPr>
          <w:lang w:val="en-GB"/>
        </w:rPr>
        <w:t>The text of th</w:t>
      </w:r>
      <w:r w:rsidR="00F81A99">
        <w:rPr>
          <w:lang w:val="en-GB"/>
        </w:rPr>
        <w:t>is</w:t>
      </w:r>
      <w:r>
        <w:rPr>
          <w:lang w:val="en-GB"/>
        </w:rPr>
        <w:t xml:space="preserve"> </w:t>
      </w:r>
      <w:r w:rsidR="00DC0F7E">
        <w:rPr>
          <w:lang w:val="en-GB"/>
        </w:rPr>
        <w:t>P</w:t>
      </w:r>
      <w:r>
        <w:rPr>
          <w:lang w:val="en-GB"/>
        </w:rPr>
        <w:t xml:space="preserve">roper cycle is nearly </w:t>
      </w:r>
      <w:r w:rsidR="005470D4">
        <w:rPr>
          <w:lang w:val="en-GB"/>
        </w:rPr>
        <w:t>identical to the one</w:t>
      </w:r>
      <w:r>
        <w:rPr>
          <w:lang w:val="en-GB"/>
        </w:rPr>
        <w:t xml:space="preserve"> provided in the </w:t>
      </w:r>
      <w:r w:rsidR="00000FB8" w:rsidRPr="006C096A">
        <w:rPr>
          <w:i/>
          <w:iCs/>
          <w:lang w:val="en-GB"/>
        </w:rPr>
        <w:t>Breviarium Frisingense</w:t>
      </w:r>
      <w:r w:rsidR="00DC0F7E">
        <w:rPr>
          <w:lang w:val="en-GB"/>
        </w:rPr>
        <w:t xml:space="preserve"> (1516)</w:t>
      </w:r>
      <w:r w:rsidR="00000FB8">
        <w:rPr>
          <w:lang w:val="en-GB"/>
        </w:rPr>
        <w:t xml:space="preserve">, </w:t>
      </w:r>
      <w:r w:rsidR="009C185F">
        <w:rPr>
          <w:lang w:val="en-GB"/>
        </w:rPr>
        <w:t>pars estivalis</w:t>
      </w:r>
      <w:r w:rsidR="00000FB8">
        <w:rPr>
          <w:lang w:val="en-GB"/>
        </w:rPr>
        <w:t>, fol</w:t>
      </w:r>
      <w:r w:rsidR="00DC0F7E">
        <w:rPr>
          <w:lang w:val="en-GB"/>
        </w:rPr>
        <w:t>s</w:t>
      </w:r>
      <w:r w:rsidR="00000FB8">
        <w:rPr>
          <w:lang w:val="en-GB"/>
        </w:rPr>
        <w:t>. 75</w:t>
      </w:r>
      <w:r w:rsidR="00000FB8" w:rsidRPr="00000FB8">
        <w:rPr>
          <w:vertAlign w:val="superscript"/>
          <w:lang w:val="en-GB"/>
        </w:rPr>
        <w:t>v</w:t>
      </w:r>
      <w:r w:rsidR="00DC0F7E">
        <w:rPr>
          <w:lang w:val="en-GB"/>
        </w:rPr>
        <w:t>–76</w:t>
      </w:r>
      <w:r w:rsidR="00DC0F7E" w:rsidRPr="00DC0F7E">
        <w:rPr>
          <w:vertAlign w:val="superscript"/>
          <w:lang w:val="en-GB"/>
        </w:rPr>
        <w:t>r</w:t>
      </w:r>
      <w:r w:rsidR="00000FB8">
        <w:rPr>
          <w:lang w:val="en-GB"/>
        </w:rPr>
        <w:t>.</w:t>
      </w:r>
      <w:r>
        <w:rPr>
          <w:lang w:val="en-GB"/>
        </w:rPr>
        <w:t xml:space="preserve"> </w:t>
      </w:r>
      <w:r w:rsidR="00525C34">
        <w:rPr>
          <w:lang w:val="en-GB"/>
        </w:rPr>
        <w:t>The m</w:t>
      </w:r>
      <w:r w:rsidR="00DC0F7E">
        <w:rPr>
          <w:lang w:val="en-GB"/>
        </w:rPr>
        <w:t xml:space="preserve">inor </w:t>
      </w:r>
      <w:r w:rsidR="006C4F08">
        <w:rPr>
          <w:lang w:val="en-GB"/>
        </w:rPr>
        <w:t>deviation</w:t>
      </w:r>
      <w:r w:rsidR="00DC0F7E">
        <w:rPr>
          <w:lang w:val="en-GB"/>
        </w:rPr>
        <w:t xml:space="preserve">s </w:t>
      </w:r>
      <w:r w:rsidR="00525C34">
        <w:rPr>
          <w:lang w:val="en-GB"/>
        </w:rPr>
        <w:t>include</w:t>
      </w:r>
      <w:r w:rsidR="00DC0F7E">
        <w:rPr>
          <w:lang w:val="en-GB"/>
        </w:rPr>
        <w:t xml:space="preserve"> </w:t>
      </w:r>
      <w:r w:rsidR="005470D4">
        <w:rPr>
          <w:lang w:val="en-GB"/>
        </w:rPr>
        <w:t>t</w:t>
      </w:r>
      <w:r>
        <w:rPr>
          <w:lang w:val="en-GB"/>
        </w:rPr>
        <w:t xml:space="preserve">he </w:t>
      </w:r>
      <w:r w:rsidR="005470D4">
        <w:rPr>
          <w:lang w:val="en-GB"/>
        </w:rPr>
        <w:t>v</w:t>
      </w:r>
      <w:r>
        <w:rPr>
          <w:lang w:val="en-GB"/>
        </w:rPr>
        <w:t xml:space="preserve">erse of the </w:t>
      </w:r>
      <w:r w:rsidR="005470D4">
        <w:rPr>
          <w:lang w:val="en-GB"/>
        </w:rPr>
        <w:t>r</w:t>
      </w:r>
      <w:r>
        <w:rPr>
          <w:lang w:val="en-GB"/>
        </w:rPr>
        <w:t>espons</w:t>
      </w:r>
      <w:r w:rsidR="00DC0F7E">
        <w:rPr>
          <w:lang w:val="en-GB"/>
        </w:rPr>
        <w:t>ory</w:t>
      </w:r>
      <w:r>
        <w:rPr>
          <w:lang w:val="en-GB"/>
        </w:rPr>
        <w:t xml:space="preserve"> in the </w:t>
      </w:r>
      <w:r>
        <w:rPr>
          <w:i/>
          <w:iCs/>
          <w:lang w:val="en-GB"/>
        </w:rPr>
        <w:t>Breviarium</w:t>
      </w:r>
      <w:r>
        <w:rPr>
          <w:lang w:val="en-GB"/>
        </w:rPr>
        <w:t xml:space="preserve"> </w:t>
      </w:r>
      <w:r w:rsidR="00525C34">
        <w:rPr>
          <w:lang w:val="en-GB"/>
        </w:rPr>
        <w:t xml:space="preserve">, which </w:t>
      </w:r>
      <w:r>
        <w:rPr>
          <w:lang w:val="en-GB"/>
        </w:rPr>
        <w:t xml:space="preserve">ends with </w:t>
      </w:r>
      <w:r w:rsidR="005470D4">
        <w:rPr>
          <w:lang w:val="en-GB"/>
        </w:rPr>
        <w:t>‘S</w:t>
      </w:r>
      <w:r w:rsidRPr="005470D4">
        <w:rPr>
          <w:lang w:val="en-GB"/>
        </w:rPr>
        <w:t>piritus</w:t>
      </w:r>
      <w:r w:rsidR="005470D4">
        <w:rPr>
          <w:lang w:val="en-GB"/>
        </w:rPr>
        <w:t>’</w:t>
      </w:r>
      <w:r>
        <w:rPr>
          <w:lang w:val="en-GB"/>
        </w:rPr>
        <w:t xml:space="preserve"> instead of </w:t>
      </w:r>
      <w:r w:rsidR="005470D4">
        <w:rPr>
          <w:lang w:val="en-GB"/>
        </w:rPr>
        <w:t>‘S</w:t>
      </w:r>
      <w:r w:rsidRPr="005470D4">
        <w:rPr>
          <w:lang w:val="en-GB"/>
        </w:rPr>
        <w:t>piritus alme</w:t>
      </w:r>
      <w:r w:rsidR="005470D4">
        <w:rPr>
          <w:lang w:val="en-GB"/>
        </w:rPr>
        <w:t>’</w:t>
      </w:r>
      <w:r w:rsidR="00525C34">
        <w:rPr>
          <w:lang w:val="en-GB"/>
        </w:rPr>
        <w:t>,</w:t>
      </w:r>
      <w:r w:rsidR="00DC0F7E">
        <w:rPr>
          <w:lang w:val="en-GB"/>
        </w:rPr>
        <w:t xml:space="preserve"> and </w:t>
      </w:r>
      <w:r w:rsidR="00525C34">
        <w:rPr>
          <w:lang w:val="en-GB"/>
        </w:rPr>
        <w:t>the tense of ‘recedere’ in the</w:t>
      </w:r>
      <w:r w:rsidR="00DC0F7E">
        <w:rPr>
          <w:lang w:val="en-GB"/>
        </w:rPr>
        <w:t xml:space="preserve"> </w:t>
      </w:r>
      <w:r w:rsidR="00525C34">
        <w:rPr>
          <w:lang w:val="en-GB"/>
        </w:rPr>
        <w:t xml:space="preserve">first stanza of the hymn. Here, the liturgical book records </w:t>
      </w:r>
      <w:r w:rsidR="005470D4">
        <w:rPr>
          <w:lang w:val="en-GB"/>
        </w:rPr>
        <w:t>‘</w:t>
      </w:r>
      <w:r w:rsidR="00DC0F7E" w:rsidRPr="005470D4">
        <w:rPr>
          <w:lang w:val="en-GB"/>
        </w:rPr>
        <w:t>recedit</w:t>
      </w:r>
      <w:r w:rsidR="005470D4">
        <w:rPr>
          <w:lang w:val="en-GB"/>
        </w:rPr>
        <w:t>’</w:t>
      </w:r>
      <w:r w:rsidR="00DC0F7E">
        <w:rPr>
          <w:lang w:val="en-GB"/>
        </w:rPr>
        <w:t xml:space="preserve"> </w:t>
      </w:r>
      <w:r w:rsidR="005470D4" w:rsidRPr="005470D4">
        <w:rPr>
          <w:lang w:val="en-GB"/>
        </w:rPr>
        <w:t>(</w:t>
      </w:r>
      <w:r w:rsidR="005470D4" w:rsidRPr="005470D4">
        <w:rPr>
          <w:color w:val="000000"/>
          <w:lang w:val="en-GB"/>
        </w:rPr>
        <w:t>third-person singular present active indicative</w:t>
      </w:r>
      <w:r w:rsidR="005470D4" w:rsidRPr="005470D4">
        <w:rPr>
          <w:lang w:val="en-GB"/>
        </w:rPr>
        <w:t>)</w:t>
      </w:r>
      <w:r w:rsidR="00525C34">
        <w:rPr>
          <w:lang w:val="en-GB"/>
        </w:rPr>
        <w:t xml:space="preserve"> while the scribe of the polyphonic setting notates</w:t>
      </w:r>
      <w:r w:rsidR="00DC0F7E" w:rsidRPr="005470D4">
        <w:rPr>
          <w:lang w:val="en-GB"/>
        </w:rPr>
        <w:t xml:space="preserve"> </w:t>
      </w:r>
      <w:r w:rsidR="005470D4" w:rsidRPr="005470D4">
        <w:rPr>
          <w:lang w:val="en-GB"/>
        </w:rPr>
        <w:t>‘</w:t>
      </w:r>
      <w:r w:rsidR="00DC0F7E" w:rsidRPr="005470D4">
        <w:rPr>
          <w:lang w:val="en-GB"/>
        </w:rPr>
        <w:t>recede</w:t>
      </w:r>
      <w:r w:rsidR="004F6DF2" w:rsidRPr="005470D4">
        <w:rPr>
          <w:lang w:val="en-GB"/>
        </w:rPr>
        <w:t>t</w:t>
      </w:r>
      <w:r w:rsidR="005470D4" w:rsidRPr="005470D4">
        <w:rPr>
          <w:lang w:val="en-GB"/>
        </w:rPr>
        <w:t>’ (</w:t>
      </w:r>
      <w:r w:rsidR="005470D4" w:rsidRPr="005470D4">
        <w:rPr>
          <w:color w:val="000000"/>
          <w:lang w:val="en-GB"/>
        </w:rPr>
        <w:t>third-person singular future active indicative</w:t>
      </w:r>
      <w:r w:rsidR="005470D4" w:rsidRPr="005470D4">
        <w:rPr>
          <w:lang w:val="en-GB"/>
        </w:rPr>
        <w:t>)</w:t>
      </w:r>
      <w:r w:rsidR="004F6DF2" w:rsidRPr="005470D4">
        <w:rPr>
          <w:lang w:val="en-GB"/>
        </w:rPr>
        <w:t>.</w:t>
      </w:r>
    </w:p>
    <w:p w14:paraId="1EB698B8" w14:textId="77777777" w:rsidR="00647AD9" w:rsidRDefault="00647AD9" w:rsidP="00647AD9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Cantus firmus</w:t>
      </w:r>
    </w:p>
    <w:p w14:paraId="43FA6441" w14:textId="1F968CFF" w:rsidR="00D040DB" w:rsidRDefault="00D040DB" w:rsidP="00000FB8">
      <w:pPr>
        <w:pStyle w:val="Textkrper"/>
        <w:rPr>
          <w:lang w:val="en-GB"/>
        </w:rPr>
      </w:pPr>
      <w:r>
        <w:rPr>
          <w:lang w:val="en-GB"/>
        </w:rPr>
        <w:t xml:space="preserve">The </w:t>
      </w:r>
      <w:r w:rsidR="005470D4">
        <w:rPr>
          <w:lang w:val="en-GB"/>
        </w:rPr>
        <w:t>plainchant</w:t>
      </w:r>
      <w:r>
        <w:rPr>
          <w:lang w:val="en-GB"/>
        </w:rPr>
        <w:t xml:space="preserve"> version of the </w:t>
      </w:r>
      <w:r w:rsidR="005470D4">
        <w:rPr>
          <w:lang w:val="en-GB"/>
        </w:rPr>
        <w:t>r</w:t>
      </w:r>
      <w:r>
        <w:rPr>
          <w:lang w:val="en-GB"/>
        </w:rPr>
        <w:t>espons</w:t>
      </w:r>
      <w:r w:rsidR="004F6DF2">
        <w:rPr>
          <w:lang w:val="en-GB"/>
        </w:rPr>
        <w:t>ory</w:t>
      </w:r>
      <w:r>
        <w:rPr>
          <w:lang w:val="en-GB"/>
        </w:rPr>
        <w:t xml:space="preserve"> in the </w:t>
      </w:r>
      <w:r w:rsidRPr="006C4F08">
        <w:rPr>
          <w:i/>
          <w:iCs/>
          <w:lang w:val="en-GB"/>
        </w:rPr>
        <w:t>Antiphona</w:t>
      </w:r>
      <w:r w:rsidR="004A7D87">
        <w:rPr>
          <w:i/>
          <w:iCs/>
          <w:lang w:val="en-GB"/>
        </w:rPr>
        <w:t>rius</w:t>
      </w:r>
      <w:r>
        <w:rPr>
          <w:lang w:val="en-GB"/>
        </w:rPr>
        <w:t xml:space="preserve"> (1511), fol. 123</w:t>
      </w:r>
      <w:r>
        <w:rPr>
          <w:vertAlign w:val="superscript"/>
          <w:lang w:val="en-GB"/>
        </w:rPr>
        <w:t>r–v</w:t>
      </w:r>
      <w:r>
        <w:rPr>
          <w:lang w:val="en-GB"/>
        </w:rPr>
        <w:t>, is very similar to the one on which Senfl</w:t>
      </w:r>
      <w:r w:rsidR="006C4F08" w:rsidRPr="006C4F08">
        <w:rPr>
          <w:lang w:val="en-US"/>
        </w:rPr>
        <w:t>’</w:t>
      </w:r>
      <w:r>
        <w:rPr>
          <w:lang w:val="en-GB"/>
        </w:rPr>
        <w:t>s setting is based. The polyphonic setting does</w:t>
      </w:r>
      <w:r w:rsidR="00525C34">
        <w:rPr>
          <w:lang w:val="en-GB"/>
        </w:rPr>
        <w:t>n’t feature</w:t>
      </w:r>
      <w:r>
        <w:rPr>
          <w:lang w:val="en-GB"/>
        </w:rPr>
        <w:t xml:space="preserve"> a traditional </w:t>
      </w:r>
      <w:r w:rsidR="009C185F">
        <w:rPr>
          <w:lang w:val="en-GB"/>
        </w:rPr>
        <w:t>c</w:t>
      </w:r>
      <w:r>
        <w:rPr>
          <w:lang w:val="en-GB"/>
        </w:rPr>
        <w:t>antus firmus</w:t>
      </w:r>
      <w:r w:rsidR="00525C34">
        <w:rPr>
          <w:lang w:val="en-GB"/>
        </w:rPr>
        <w:t>; instead</w:t>
      </w:r>
      <w:r>
        <w:rPr>
          <w:lang w:val="en-GB"/>
        </w:rPr>
        <w:t xml:space="preserve"> all </w:t>
      </w:r>
      <w:r w:rsidR="00525C34">
        <w:rPr>
          <w:lang w:val="en-GB"/>
        </w:rPr>
        <w:t xml:space="preserve">voice </w:t>
      </w:r>
      <w:r>
        <w:rPr>
          <w:lang w:val="en-GB"/>
        </w:rPr>
        <w:t xml:space="preserve">parts </w:t>
      </w:r>
      <w:r w:rsidR="005470D4">
        <w:rPr>
          <w:lang w:val="en-GB"/>
        </w:rPr>
        <w:t>quote</w:t>
      </w:r>
      <w:r>
        <w:rPr>
          <w:lang w:val="en-GB"/>
        </w:rPr>
        <w:t xml:space="preserve"> elements of the chant melody.</w:t>
      </w:r>
    </w:p>
    <w:p w14:paraId="4E2D815B" w14:textId="52A071EB" w:rsidR="00525C34" w:rsidRPr="007C4A98" w:rsidRDefault="00D040DB" w:rsidP="00000FB8">
      <w:pPr>
        <w:pStyle w:val="Textkrper"/>
        <w:rPr>
          <w:lang w:val="en-GB"/>
        </w:rPr>
      </w:pPr>
      <w:r>
        <w:rPr>
          <w:lang w:val="en-GB"/>
        </w:rPr>
        <w:t xml:space="preserve">In the </w:t>
      </w:r>
      <w:r w:rsidR="005470D4">
        <w:rPr>
          <w:lang w:val="en-GB"/>
        </w:rPr>
        <w:t>h</w:t>
      </w:r>
      <w:r>
        <w:rPr>
          <w:lang w:val="en-GB"/>
        </w:rPr>
        <w:t>ymn, t</w:t>
      </w:r>
      <w:r w:rsidR="007C4A98">
        <w:rPr>
          <w:lang w:val="en-GB"/>
        </w:rPr>
        <w:t xml:space="preserve">he discantus of </w:t>
      </w:r>
      <w:r w:rsidR="005470D4">
        <w:rPr>
          <w:lang w:val="en-GB"/>
        </w:rPr>
        <w:t>the present</w:t>
      </w:r>
      <w:r w:rsidR="007C4A98">
        <w:rPr>
          <w:lang w:val="en-GB"/>
        </w:rPr>
        <w:t xml:space="preserve"> setting is largely identical to the monophonic version in </w:t>
      </w:r>
      <w:r>
        <w:rPr>
          <w:lang w:val="en-GB"/>
        </w:rPr>
        <w:t xml:space="preserve">the </w:t>
      </w:r>
      <w:r w:rsidR="007C4A98" w:rsidRPr="00B22F5A">
        <w:rPr>
          <w:i/>
          <w:iCs/>
          <w:lang w:val="en-GB"/>
        </w:rPr>
        <w:t>Psalterium Pataviense</w:t>
      </w:r>
      <w:r w:rsidR="007C4A98">
        <w:rPr>
          <w:lang w:val="en-GB"/>
        </w:rPr>
        <w:t xml:space="preserve"> (1512), fol. 105</w:t>
      </w:r>
      <w:r w:rsidR="007C4A98">
        <w:rPr>
          <w:vertAlign w:val="superscript"/>
          <w:lang w:val="en-GB"/>
        </w:rPr>
        <w:t>r</w:t>
      </w:r>
      <w:r w:rsidR="007C4A98">
        <w:rPr>
          <w:lang w:val="en-GB"/>
        </w:rPr>
        <w:t xml:space="preserve">. </w:t>
      </w:r>
      <w:r w:rsidR="001108BB">
        <w:rPr>
          <w:lang w:val="en-GB"/>
        </w:rPr>
        <w:t>Compared to the liturgical book, t</w:t>
      </w:r>
      <w:r w:rsidR="007C4A98">
        <w:rPr>
          <w:lang w:val="en-GB"/>
        </w:rPr>
        <w:t>he melody is transposed up an octave and a fourth</w:t>
      </w:r>
      <w:r w:rsidR="001108BB">
        <w:rPr>
          <w:lang w:val="en-GB"/>
        </w:rPr>
        <w:t xml:space="preserve"> in the polyphonic composition</w:t>
      </w:r>
      <w:r w:rsidR="007C4A98">
        <w:rPr>
          <w:lang w:val="en-GB"/>
        </w:rPr>
        <w:t xml:space="preserve">. There are only two minor </w:t>
      </w:r>
      <w:r w:rsidR="001D375A">
        <w:rPr>
          <w:lang w:val="en-GB"/>
        </w:rPr>
        <w:t>deviations</w:t>
      </w:r>
      <w:r w:rsidR="007C4A98">
        <w:rPr>
          <w:lang w:val="en-GB"/>
        </w:rPr>
        <w:t xml:space="preserve"> </w:t>
      </w:r>
      <w:r w:rsidR="001D375A">
        <w:rPr>
          <w:lang w:val="en-GB"/>
        </w:rPr>
        <w:t>concerning</w:t>
      </w:r>
      <w:r w:rsidR="007C4A98">
        <w:rPr>
          <w:lang w:val="en-GB"/>
        </w:rPr>
        <w:t xml:space="preserve"> clausulae at the end of phrases, </w:t>
      </w:r>
      <w:r w:rsidR="001D375A">
        <w:rPr>
          <w:lang w:val="en-GB"/>
        </w:rPr>
        <w:t xml:space="preserve">specifically </w:t>
      </w:r>
      <w:r w:rsidR="007C4A98">
        <w:rPr>
          <w:lang w:val="en-GB"/>
        </w:rPr>
        <w:t>in m</w:t>
      </w:r>
      <w:r w:rsidR="001D375A">
        <w:rPr>
          <w:lang w:val="en-GB"/>
        </w:rPr>
        <w:t>m</w:t>
      </w:r>
      <w:r w:rsidR="007C4A98">
        <w:rPr>
          <w:lang w:val="en-GB"/>
        </w:rPr>
        <w:t xml:space="preserve">. 9 and in 35. </w:t>
      </w:r>
      <w:r w:rsidR="001108BB">
        <w:rPr>
          <w:lang w:val="en-GB"/>
        </w:rPr>
        <w:t>While t</w:t>
      </w:r>
      <w:r w:rsidR="007C4A98">
        <w:rPr>
          <w:lang w:val="en-GB"/>
        </w:rPr>
        <w:t>he other four voice</w:t>
      </w:r>
      <w:r w:rsidR="001108BB">
        <w:rPr>
          <w:lang w:val="en-GB"/>
        </w:rPr>
        <w:t xml:space="preserve"> parts quote </w:t>
      </w:r>
      <w:r w:rsidR="007C4A98">
        <w:rPr>
          <w:lang w:val="en-GB"/>
        </w:rPr>
        <w:t xml:space="preserve">elements of the chant melody </w:t>
      </w:r>
      <w:r w:rsidR="001108BB">
        <w:rPr>
          <w:lang w:val="en-GB"/>
        </w:rPr>
        <w:t>(</w:t>
      </w:r>
      <w:r w:rsidR="007C4A98">
        <w:rPr>
          <w:lang w:val="en-GB"/>
        </w:rPr>
        <w:t>especially</w:t>
      </w:r>
      <w:r w:rsidR="001D375A">
        <w:rPr>
          <w:lang w:val="en-GB"/>
        </w:rPr>
        <w:t xml:space="preserve"> </w:t>
      </w:r>
      <w:r w:rsidR="007C4A98">
        <w:rPr>
          <w:lang w:val="en-GB"/>
        </w:rPr>
        <w:t>the beginning of new phrases</w:t>
      </w:r>
      <w:r w:rsidR="001108BB">
        <w:rPr>
          <w:lang w:val="en-GB"/>
        </w:rPr>
        <w:t>),</w:t>
      </w:r>
      <w:r w:rsidR="007C4A98">
        <w:rPr>
          <w:lang w:val="en-GB"/>
        </w:rPr>
        <w:t xml:space="preserve"> </w:t>
      </w:r>
      <w:r w:rsidR="00BA3958">
        <w:rPr>
          <w:lang w:val="en-GB"/>
        </w:rPr>
        <w:t xml:space="preserve">the tenor is set </w:t>
      </w:r>
      <w:r w:rsidR="001108BB">
        <w:rPr>
          <w:lang w:val="en-GB"/>
        </w:rPr>
        <w:t>as a quasi-canon</w:t>
      </w:r>
      <w:r w:rsidR="00BA3958">
        <w:rPr>
          <w:lang w:val="en-GB"/>
        </w:rPr>
        <w:t xml:space="preserve"> to the discant</w:t>
      </w:r>
      <w:r w:rsidR="004F6DF2">
        <w:rPr>
          <w:lang w:val="en-GB"/>
        </w:rPr>
        <w:t>us</w:t>
      </w:r>
      <w:r w:rsidR="001108BB">
        <w:rPr>
          <w:lang w:val="en-GB"/>
        </w:rPr>
        <w:t xml:space="preserve"> in some phrases</w:t>
      </w:r>
      <w:r w:rsidR="00BA3958">
        <w:rPr>
          <w:lang w:val="en-GB"/>
        </w:rPr>
        <w:t>.</w:t>
      </w:r>
    </w:p>
    <w:p w14:paraId="4823D0E8" w14:textId="365596C9" w:rsidR="00647AD9" w:rsidRPr="00103490" w:rsidRDefault="00647AD9" w:rsidP="00647AD9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103490">
        <w:rPr>
          <w:szCs w:val="22"/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647AD9" w:rsidRPr="00943D00" w14:paraId="4AD71CE0" w14:textId="77777777" w:rsidTr="00FB3501">
        <w:tc>
          <w:tcPr>
            <w:tcW w:w="809" w:type="dxa"/>
          </w:tcPr>
          <w:p w14:paraId="21123744" w14:textId="2151AE33" w:rsidR="00647AD9" w:rsidRPr="00103490" w:rsidRDefault="00103490" w:rsidP="00FB3501">
            <w:pPr>
              <w:pStyle w:val="Textkrper"/>
              <w:widowControl w:val="0"/>
              <w:rPr>
                <w:b/>
                <w:szCs w:val="22"/>
                <w:vertAlign w:val="superscript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1" w:type="dxa"/>
          </w:tcPr>
          <w:p w14:paraId="52DEDD28" w14:textId="538BDCBE" w:rsidR="00647AD9" w:rsidRPr="009C185F" w:rsidRDefault="00103490" w:rsidP="00FB350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103490">
              <w:rPr>
                <w:szCs w:val="22"/>
                <w:lang w:val="en-US"/>
              </w:rPr>
              <w:t xml:space="preserve">D-Mbs Mus.ms. 52, [nos. 10–11], fols. </w:t>
            </w:r>
            <w:r w:rsidRPr="009C185F">
              <w:rPr>
                <w:szCs w:val="22"/>
                <w:lang w:val="en-US"/>
              </w:rPr>
              <w:t>44</w:t>
            </w:r>
            <w:r w:rsidRPr="009C185F">
              <w:rPr>
                <w:szCs w:val="22"/>
                <w:vertAlign w:val="superscript"/>
                <w:lang w:val="en-US"/>
              </w:rPr>
              <w:t>v</w:t>
            </w:r>
            <w:r w:rsidRPr="009C185F">
              <w:rPr>
                <w:szCs w:val="22"/>
                <w:lang w:val="en-US"/>
              </w:rPr>
              <w:t>–51</w:t>
            </w:r>
            <w:r w:rsidRPr="009C185F">
              <w:rPr>
                <w:szCs w:val="22"/>
                <w:vertAlign w:val="superscript"/>
                <w:lang w:val="en-US"/>
              </w:rPr>
              <w:t>r</w:t>
            </w:r>
            <w:r w:rsidR="004F6DF2">
              <w:rPr>
                <w:szCs w:val="22"/>
                <w:lang w:val="en-US"/>
              </w:rPr>
              <w:t xml:space="preserve"> ([D</w:t>
            </w:r>
            <w:r w:rsidR="001108BB">
              <w:rPr>
                <w:szCs w:val="22"/>
                <w:lang w:val="en-US"/>
              </w:rPr>
              <w:t>]</w:t>
            </w:r>
            <w:r w:rsidR="004F6DF2">
              <w:rPr>
                <w:szCs w:val="22"/>
                <w:lang w:val="en-US"/>
              </w:rPr>
              <w:t xml:space="preserve">, </w:t>
            </w:r>
            <w:r w:rsidR="001108BB">
              <w:rPr>
                <w:szCs w:val="22"/>
                <w:lang w:val="en-US"/>
              </w:rPr>
              <w:t>[</w:t>
            </w:r>
            <w:r w:rsidR="004F6DF2">
              <w:rPr>
                <w:szCs w:val="22"/>
                <w:lang w:val="en-US"/>
              </w:rPr>
              <w:t>Ct], T, V, [B]),</w:t>
            </w:r>
            <w:r w:rsidRPr="009C185F">
              <w:rPr>
                <w:szCs w:val="22"/>
                <w:lang w:val="en-US"/>
              </w:rPr>
              <w:t xml:space="preserve"> anon</w:t>
            </w:r>
            <w:r w:rsidR="001108BB">
              <w:rPr>
                <w:szCs w:val="22"/>
                <w:lang w:val="en-US"/>
              </w:rPr>
              <w:t>.</w:t>
            </w:r>
            <w:r w:rsidR="009C185F" w:rsidRPr="009C185F">
              <w:rPr>
                <w:szCs w:val="22"/>
                <w:lang w:val="en-US"/>
              </w:rPr>
              <w:t>, text in all voices</w:t>
            </w:r>
          </w:p>
        </w:tc>
      </w:tr>
    </w:tbl>
    <w:p w14:paraId="78A1EF90" w14:textId="5A9F610E" w:rsidR="00647AD9" w:rsidRPr="00103490" w:rsidRDefault="00647AD9" w:rsidP="00647AD9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103490">
        <w:rPr>
          <w:szCs w:val="22"/>
          <w:lang w:val="en-GB"/>
        </w:rPr>
        <w:lastRenderedPageBreak/>
        <w:t>Critical Notes</w:t>
      </w:r>
    </w:p>
    <w:p w14:paraId="3455B3D8" w14:textId="1D095693" w:rsidR="00D15DC0" w:rsidRDefault="00D15DC0" w:rsidP="00D15DC0">
      <w:pPr>
        <w:pStyle w:val="berschrift3"/>
        <w:numPr>
          <w:ilvl w:val="2"/>
          <w:numId w:val="9"/>
        </w:numPr>
        <w:rPr>
          <w:lang w:val="en-GB"/>
        </w:rPr>
      </w:pPr>
      <w:r>
        <w:rPr>
          <w:i/>
          <w:iCs/>
          <w:lang w:val="en-GB"/>
        </w:rPr>
        <w:t>Responsory</w:t>
      </w:r>
    </w:p>
    <w:p w14:paraId="40444512" w14:textId="486A02D5" w:rsidR="00647AD9" w:rsidRPr="00240AB0" w:rsidRDefault="00647AD9" w:rsidP="00647AD9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Textual variants and text placement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1108BB" w:rsidRPr="00240AB0" w14:paraId="42FFE296" w14:textId="77777777" w:rsidTr="001108BB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1AA5D9" w14:textId="4B1E882D" w:rsidR="001108BB" w:rsidRPr="00240AB0" w:rsidRDefault="001108BB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–12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59354D" w14:textId="57D25B38" w:rsidR="001108BB" w:rsidRPr="00240AB0" w:rsidRDefault="001108BB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487D68" w14:textId="7222365E" w:rsidR="001108BB" w:rsidRPr="00240AB0" w:rsidRDefault="001108BB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tis</w:t>
            </w:r>
          </w:p>
        </w:tc>
      </w:tr>
    </w:tbl>
    <w:p w14:paraId="705A5C4D" w14:textId="05CB58E0" w:rsidR="009C185F" w:rsidRDefault="009C185F" w:rsidP="009C185F">
      <w:pPr>
        <w:pStyle w:val="berschrift3"/>
        <w:numPr>
          <w:ilvl w:val="2"/>
          <w:numId w:val="9"/>
        </w:numPr>
        <w:rPr>
          <w:lang w:val="en-GB"/>
        </w:rPr>
      </w:pPr>
      <w:r>
        <w:rPr>
          <w:i/>
          <w:iCs/>
          <w:lang w:val="en-GB"/>
        </w:rPr>
        <w:t>Hymn</w:t>
      </w:r>
    </w:p>
    <w:p w14:paraId="3DD7E3CD" w14:textId="77777777" w:rsidR="00366B95" w:rsidRDefault="00366B95" w:rsidP="00366B95">
      <w:pPr>
        <w:pStyle w:val="berschrift3"/>
        <w:numPr>
          <w:ilvl w:val="2"/>
          <w:numId w:val="10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1108BB" w:rsidRPr="00240AB0" w14:paraId="6C153585" w14:textId="77777777" w:rsidTr="001108BB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1B881B" w14:textId="117DD5D9" w:rsidR="001108BB" w:rsidRPr="00240AB0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413811" w14:textId="4F720384" w:rsidR="001108BB" w:rsidRPr="00240AB0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10F1B2" w14:textId="7C81269F" w:rsidR="001108BB" w:rsidRPr="00240AB0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1108BB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</w:tbl>
    <w:p w14:paraId="5593ED1C" w14:textId="23648961" w:rsidR="009C185F" w:rsidRPr="00366B95" w:rsidRDefault="009C185F" w:rsidP="009C185F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366B95">
        <w:rPr>
          <w:szCs w:val="22"/>
          <w:lang w:val="en-GB"/>
        </w:rPr>
        <w:t>Directions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1108BB" w:rsidRPr="00240AB0" w14:paraId="54A1F7B9" w14:textId="77777777" w:rsidTr="001108BB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FC1DD2" w14:textId="4B478865" w:rsidR="001108BB" w:rsidRPr="00240AB0" w:rsidRDefault="001108BB" w:rsidP="00DC687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10C22E" w14:textId="7BEFA1F9" w:rsidR="001108BB" w:rsidRPr="00240AB0" w:rsidRDefault="001108BB" w:rsidP="00DC687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DF3931" w14:textId="40EE4CC8" w:rsidR="001108BB" w:rsidRPr="00240AB0" w:rsidRDefault="001108BB" w:rsidP="00DC687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108BB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71741F46" w14:textId="13759447" w:rsidR="009C185F" w:rsidRPr="00240AB0" w:rsidRDefault="009C185F" w:rsidP="009C185F">
      <w:pPr>
        <w:pStyle w:val="berschrift3"/>
        <w:numPr>
          <w:ilvl w:val="2"/>
          <w:numId w:val="5"/>
        </w:numPr>
        <w:rPr>
          <w:szCs w:val="22"/>
          <w:lang w:val="en-GB"/>
        </w:rPr>
      </w:pPr>
      <w:r>
        <w:rPr>
          <w:szCs w:val="22"/>
          <w:lang w:val="en-GB"/>
        </w:rPr>
        <w:t>Variants in pitch and rhythm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1108BB" w:rsidRPr="00240AB0" w14:paraId="61D19B54" w14:textId="77777777" w:rsidTr="001108BB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E0BF70" w14:textId="77777777" w:rsidR="001108BB" w:rsidRPr="00240AB0" w:rsidRDefault="001108BB" w:rsidP="00DC687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1CDAAA" w14:textId="77777777" w:rsidR="001108BB" w:rsidRPr="00240AB0" w:rsidRDefault="001108BB" w:rsidP="00DC687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16F569" w14:textId="361DA709" w:rsidR="001108BB" w:rsidRPr="00240AB0" w:rsidRDefault="001108BB" w:rsidP="00DC687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</w:tbl>
    <w:p w14:paraId="2D5B8BB2" w14:textId="54FDEA04" w:rsidR="00A95621" w:rsidRPr="00240AB0" w:rsidRDefault="00A95621" w:rsidP="00A95621">
      <w:pPr>
        <w:pStyle w:val="berschrift3"/>
        <w:numPr>
          <w:ilvl w:val="2"/>
          <w:numId w:val="5"/>
        </w:numPr>
        <w:rPr>
          <w:szCs w:val="22"/>
          <w:lang w:val="en-GB"/>
        </w:rPr>
      </w:pPr>
      <w:r>
        <w:rPr>
          <w:szCs w:val="22"/>
          <w:lang w:val="en-GB"/>
        </w:rPr>
        <w:t>Textual variants and text placement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1108BB" w:rsidRPr="00240AB0" w14:paraId="518321B1" w14:textId="77777777" w:rsidTr="001108BB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0B04D5" w14:textId="0322C01A" w:rsidR="001108BB" w:rsidRPr="00240AB0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31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C518B3" w14:textId="363A1E9D" w:rsidR="001108BB" w:rsidRPr="00240AB0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554D4B" w14:textId="294399B9" w:rsidR="001108BB" w:rsidRPr="00486382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im</w:t>
            </w:r>
          </w:p>
        </w:tc>
      </w:tr>
      <w:tr w:rsidR="001108BB" w:rsidRPr="00240AB0" w14:paraId="2846B71D" w14:textId="77777777" w:rsidTr="001108BB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715694" w14:textId="087AA49D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31</w:t>
            </w:r>
            <w:r w:rsidRPr="00486382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132ADA" w14:textId="799EF9E9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CCF7AE" w14:textId="0E07230D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im</w:t>
            </w:r>
          </w:p>
        </w:tc>
      </w:tr>
      <w:tr w:rsidR="001108BB" w:rsidRPr="00240AB0" w14:paraId="6D8F5DB7" w14:textId="77777777" w:rsidTr="001108BB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2B7FC7" w14:textId="31122EFA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D1C5B2" w14:textId="1F616A97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322A59" w14:textId="42D871E1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im</w:t>
            </w:r>
          </w:p>
        </w:tc>
      </w:tr>
      <w:tr w:rsidR="001108BB" w:rsidRPr="00240AB0" w14:paraId="01A50EB1" w14:textId="77777777" w:rsidTr="001108BB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0D8FDA" w14:textId="6FAB4987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34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544FB8" w14:textId="7742E2C4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81E7C4" w14:textId="04959B82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im</w:t>
            </w:r>
          </w:p>
        </w:tc>
      </w:tr>
      <w:tr w:rsidR="001108BB" w:rsidRPr="00240AB0" w14:paraId="5823845B" w14:textId="77777777" w:rsidTr="001108BB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F6CD01" w14:textId="176E362A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34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238E1D" w14:textId="2978D4EC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B941F1" w14:textId="3A224834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im</w:t>
            </w:r>
          </w:p>
        </w:tc>
      </w:tr>
      <w:tr w:rsidR="001108BB" w:rsidRPr="00240AB0" w14:paraId="05AF6DF4" w14:textId="77777777" w:rsidTr="001108BB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BB5E95" w14:textId="6DA64992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35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283BC4" w14:textId="10B8302B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ACF7E9" w14:textId="5038C3AA" w:rsidR="001108BB" w:rsidRDefault="001108BB" w:rsidP="008953F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im</w:t>
            </w:r>
          </w:p>
        </w:tc>
      </w:tr>
    </w:tbl>
    <w:p w14:paraId="4A819E61" w14:textId="59D2B6B0" w:rsidR="009C185F" w:rsidRPr="00240AB0" w:rsidRDefault="009C185F" w:rsidP="009C185F">
      <w:pPr>
        <w:pStyle w:val="berschrift2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Remarks</w:t>
      </w:r>
    </w:p>
    <w:p w14:paraId="5D742D3C" w14:textId="0FC87B6B" w:rsidR="00B71BF1" w:rsidRPr="001108BB" w:rsidRDefault="001108BB" w:rsidP="001108BB">
      <w:pPr>
        <w:pStyle w:val="Textkrper"/>
        <w:rPr>
          <w:szCs w:val="22"/>
          <w:lang w:val="en-GB"/>
        </w:rPr>
      </w:pPr>
      <w:r>
        <w:rPr>
          <w:lang w:val="en-GB"/>
        </w:rPr>
        <w:t xml:space="preserve">Similar to SC P 92 (see this volume, no. 25) the text underlay of the </w:t>
      </w:r>
      <w:r w:rsidRPr="006C1D02">
        <w:rPr>
          <w:i/>
          <w:iCs/>
          <w:lang w:val="en-GB"/>
        </w:rPr>
        <w:t>Gloria Patri</w:t>
      </w:r>
      <w:r w:rsidRPr="006C1D02">
        <w:rPr>
          <w:lang w:val="en-GB"/>
        </w:rPr>
        <w:t xml:space="preserve"> in the </w:t>
      </w:r>
      <w:r>
        <w:rPr>
          <w:lang w:val="en-GB"/>
        </w:rPr>
        <w:t>r</w:t>
      </w:r>
      <w:r w:rsidRPr="006C1D02">
        <w:rPr>
          <w:lang w:val="en-GB"/>
        </w:rPr>
        <w:t>esponsory</w:t>
      </w:r>
      <w:r>
        <w:rPr>
          <w:lang w:val="en-GB"/>
        </w:rPr>
        <w:t xml:space="preserve"> is </w:t>
      </w:r>
      <w:r w:rsidRPr="006C1D02">
        <w:rPr>
          <w:lang w:val="en-GB"/>
        </w:rPr>
        <w:t xml:space="preserve">written </w:t>
      </w:r>
      <w:r w:rsidR="00C536B3">
        <w:rPr>
          <w:lang w:val="en-GB"/>
        </w:rPr>
        <w:t xml:space="preserve">either </w:t>
      </w:r>
      <w:r w:rsidRPr="006C1D02">
        <w:rPr>
          <w:lang w:val="en-GB"/>
        </w:rPr>
        <w:t>between the staves</w:t>
      </w:r>
      <w:r>
        <w:rPr>
          <w:lang w:val="en-GB"/>
        </w:rPr>
        <w:t>,</w:t>
      </w:r>
      <w:r w:rsidRPr="006C1D02">
        <w:rPr>
          <w:lang w:val="en-GB"/>
        </w:rPr>
        <w:t xml:space="preserve"> or below and above the text of the </w:t>
      </w:r>
      <w:r>
        <w:rPr>
          <w:lang w:val="en-GB"/>
        </w:rPr>
        <w:t>v</w:t>
      </w:r>
      <w:r w:rsidRPr="006C1D02">
        <w:rPr>
          <w:lang w:val="en-GB"/>
        </w:rPr>
        <w:t>ers</w:t>
      </w:r>
      <w:r>
        <w:rPr>
          <w:lang w:val="en-GB"/>
        </w:rPr>
        <w:t>e</w:t>
      </w:r>
      <w:r w:rsidRPr="006C1D02">
        <w:rPr>
          <w:lang w:val="en-GB"/>
        </w:rPr>
        <w:t xml:space="preserve">. </w:t>
      </w:r>
      <w:r>
        <w:rPr>
          <w:lang w:val="en-GB"/>
        </w:rPr>
        <w:t>T</w:t>
      </w:r>
      <w:r w:rsidRPr="006C1D02">
        <w:rPr>
          <w:lang w:val="en-GB"/>
        </w:rPr>
        <w:t>h</w:t>
      </w:r>
      <w:r>
        <w:rPr>
          <w:lang w:val="en-GB"/>
        </w:rPr>
        <w:t>e text</w:t>
      </w:r>
      <w:r w:rsidR="00C536B3">
        <w:rPr>
          <w:lang w:val="en-GB"/>
        </w:rPr>
        <w:t>, which is also written in light brown ink,</w:t>
      </w:r>
      <w:r>
        <w:rPr>
          <w:lang w:val="en-GB"/>
        </w:rPr>
        <w:t xml:space="preserve"> th</w:t>
      </w:r>
      <w:r w:rsidRPr="006C1D02">
        <w:rPr>
          <w:lang w:val="en-GB"/>
        </w:rPr>
        <w:t xml:space="preserve">us </w:t>
      </w:r>
      <w:r>
        <w:rPr>
          <w:lang w:val="en-GB"/>
        </w:rPr>
        <w:t>seems to have been</w:t>
      </w:r>
      <w:r w:rsidRPr="006C1D02">
        <w:rPr>
          <w:lang w:val="en-GB"/>
        </w:rPr>
        <w:t xml:space="preserve"> added later, possibly by a different </w:t>
      </w:r>
      <w:r>
        <w:rPr>
          <w:lang w:val="en-GB"/>
        </w:rPr>
        <w:t>scribe</w:t>
      </w:r>
      <w:r w:rsidRPr="006C1D02">
        <w:rPr>
          <w:lang w:val="en-GB"/>
        </w:rPr>
        <w:t>.</w:t>
      </w:r>
    </w:p>
    <w:sectPr w:rsidR="00B71BF1" w:rsidRPr="001108BB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903754"/>
    <w:multiLevelType w:val="multilevel"/>
    <w:tmpl w:val="ADC4D2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F472B4D"/>
    <w:multiLevelType w:val="multilevel"/>
    <w:tmpl w:val="B6206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95675F8"/>
    <w:multiLevelType w:val="multilevel"/>
    <w:tmpl w:val="FEE8B7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5083819"/>
    <w:multiLevelType w:val="multilevel"/>
    <w:tmpl w:val="B15E08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3CC22EE"/>
    <w:multiLevelType w:val="hybridMultilevel"/>
    <w:tmpl w:val="CE0EA3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E0A8C"/>
    <w:multiLevelType w:val="hybridMultilevel"/>
    <w:tmpl w:val="6EC62D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95AAB"/>
    <w:multiLevelType w:val="multilevel"/>
    <w:tmpl w:val="177682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61A7163"/>
    <w:multiLevelType w:val="multilevel"/>
    <w:tmpl w:val="8A4C00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8B30320"/>
    <w:multiLevelType w:val="multilevel"/>
    <w:tmpl w:val="56DCAD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1E06821"/>
    <w:multiLevelType w:val="multilevel"/>
    <w:tmpl w:val="1F3A752E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39291586">
    <w:abstractNumId w:val="4"/>
  </w:num>
  <w:num w:numId="2" w16cid:durableId="237712897">
    <w:abstractNumId w:val="11"/>
  </w:num>
  <w:num w:numId="3" w16cid:durableId="1590456482">
    <w:abstractNumId w:val="8"/>
  </w:num>
  <w:num w:numId="4" w16cid:durableId="241110047">
    <w:abstractNumId w:val="3"/>
  </w:num>
  <w:num w:numId="5" w16cid:durableId="178080184">
    <w:abstractNumId w:val="2"/>
  </w:num>
  <w:num w:numId="6" w16cid:durableId="1628465027">
    <w:abstractNumId w:val="0"/>
  </w:num>
  <w:num w:numId="7" w16cid:durableId="1915310311">
    <w:abstractNumId w:val="5"/>
  </w:num>
  <w:num w:numId="8" w16cid:durableId="1857692428">
    <w:abstractNumId w:val="7"/>
  </w:num>
  <w:num w:numId="9" w16cid:durableId="1649237399">
    <w:abstractNumId w:val="1"/>
  </w:num>
  <w:num w:numId="10" w16cid:durableId="1933588073">
    <w:abstractNumId w:val="9"/>
  </w:num>
  <w:num w:numId="11" w16cid:durableId="362630698">
    <w:abstractNumId w:val="6"/>
  </w:num>
  <w:num w:numId="12" w16cid:durableId="4431114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1BF1"/>
    <w:rsid w:val="00000FB8"/>
    <w:rsid w:val="000C1185"/>
    <w:rsid w:val="000E5ACA"/>
    <w:rsid w:val="00103490"/>
    <w:rsid w:val="001035A4"/>
    <w:rsid w:val="001108BB"/>
    <w:rsid w:val="001B2D99"/>
    <w:rsid w:val="001C218C"/>
    <w:rsid w:val="001D375A"/>
    <w:rsid w:val="002443BF"/>
    <w:rsid w:val="00293F43"/>
    <w:rsid w:val="002B5879"/>
    <w:rsid w:val="002E05C3"/>
    <w:rsid w:val="002E5734"/>
    <w:rsid w:val="002F02C6"/>
    <w:rsid w:val="00366B95"/>
    <w:rsid w:val="00486382"/>
    <w:rsid w:val="004A7D87"/>
    <w:rsid w:val="004F6DF2"/>
    <w:rsid w:val="00525C34"/>
    <w:rsid w:val="005470D4"/>
    <w:rsid w:val="005A7358"/>
    <w:rsid w:val="005B741E"/>
    <w:rsid w:val="005F1389"/>
    <w:rsid w:val="00647AD9"/>
    <w:rsid w:val="006C096A"/>
    <w:rsid w:val="006C4F08"/>
    <w:rsid w:val="0070489D"/>
    <w:rsid w:val="00720D3F"/>
    <w:rsid w:val="007C4A98"/>
    <w:rsid w:val="007F5D5F"/>
    <w:rsid w:val="00943D00"/>
    <w:rsid w:val="0098311B"/>
    <w:rsid w:val="009901AA"/>
    <w:rsid w:val="0099470E"/>
    <w:rsid w:val="009C185F"/>
    <w:rsid w:val="00A47FEB"/>
    <w:rsid w:val="00A95621"/>
    <w:rsid w:val="00B71BF1"/>
    <w:rsid w:val="00BA3958"/>
    <w:rsid w:val="00BE6C09"/>
    <w:rsid w:val="00C27791"/>
    <w:rsid w:val="00C536B3"/>
    <w:rsid w:val="00D040DB"/>
    <w:rsid w:val="00D15DC0"/>
    <w:rsid w:val="00D26FCE"/>
    <w:rsid w:val="00DC0F7E"/>
    <w:rsid w:val="00E828CD"/>
    <w:rsid w:val="00F257D5"/>
    <w:rsid w:val="00F8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D05DD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link w:val="berschrift3Zchn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qFormat/>
    <w:rsid w:val="00647AD9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647AD9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D15DC0"/>
    <w:rPr>
      <w:rFonts w:ascii="Adobe Garamond Pro" w:eastAsia="Microsoft YaHei" w:hAnsi="Adobe Garamond Pro" w:cs="Arial"/>
      <w:bCs/>
      <w:sz w:val="22"/>
      <w:szCs w:val="28"/>
      <w:lang w:val="de-DE"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43D00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TT"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943D00"/>
    <w:rPr>
      <w:rFonts w:asciiTheme="majorHAnsi" w:eastAsiaTheme="majorEastAsia" w:hAnsiTheme="majorHAnsi" w:cstheme="majorBidi"/>
      <w:spacing w:val="-10"/>
      <w:kern w:val="28"/>
      <w:sz w:val="56"/>
      <w:szCs w:val="56"/>
      <w:lang w:val="en-T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4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4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5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0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9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9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47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86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6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8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5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0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82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79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15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3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1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6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00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0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9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B2F3E4E-ECC9-D940-8AF0-834DD4F30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Stefan Gasch</cp:lastModifiedBy>
  <cp:revision>16</cp:revision>
  <cp:lastPrinted>2025-03-04T09:18:00Z</cp:lastPrinted>
  <dcterms:created xsi:type="dcterms:W3CDTF">2025-03-04T09:18:00Z</dcterms:created>
  <dcterms:modified xsi:type="dcterms:W3CDTF">2025-09-08T08:55:00Z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