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606C8" w14:textId="487DD141" w:rsidR="00F51E42" w:rsidRPr="00F51E42" w:rsidRDefault="00F51E42" w:rsidP="00F51E42">
      <w:pPr>
        <w:pStyle w:val="berschrift1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26. </w:t>
      </w:r>
      <w:r w:rsidR="00CE0B0D">
        <w:rPr>
          <w:lang w:val="en-US"/>
        </w:rPr>
        <w:t>I</w:t>
      </w:r>
      <w:r w:rsidRPr="00F51E42">
        <w:rPr>
          <w:lang w:val="en-US"/>
        </w:rPr>
        <w:t xml:space="preserve">n Festo </w:t>
      </w:r>
      <w:proofErr w:type="spellStart"/>
      <w:r w:rsidRPr="00F51E42">
        <w:rPr>
          <w:lang w:val="en-US"/>
        </w:rPr>
        <w:t>Pentecostes</w:t>
      </w:r>
      <w:proofErr w:type="spellEnd"/>
      <w:r w:rsidRPr="00F51E42">
        <w:rPr>
          <w:lang w:val="en-US"/>
        </w:rPr>
        <w:t xml:space="preserve"> (SC P 93)</w:t>
      </w:r>
    </w:p>
    <w:p w14:paraId="6270ACFD" w14:textId="77777777" w:rsidR="0080360D" w:rsidRDefault="0080360D" w:rsidP="0080360D">
      <w:pPr>
        <w:pStyle w:val="berschrift2"/>
        <w:rPr>
          <w:szCs w:val="22"/>
          <w:lang w:val="en-GB"/>
        </w:rPr>
      </w:pPr>
      <w:r>
        <w:rPr>
          <w:szCs w:val="22"/>
          <w:lang w:val="en-GB"/>
        </w:rPr>
        <w:t>Text</w:t>
      </w:r>
    </w:p>
    <w:p w14:paraId="7B0D360B" w14:textId="759CF157" w:rsidR="0080360D" w:rsidRPr="0080360D" w:rsidRDefault="00492890" w:rsidP="0080360D">
      <w:pPr>
        <w:pStyle w:val="berschrift2"/>
        <w:spacing w:before="0"/>
        <w:rPr>
          <w:b w:val="0"/>
          <w:bCs w:val="0"/>
          <w:szCs w:val="22"/>
          <w:lang w:val="en-GB"/>
        </w:rPr>
      </w:pPr>
      <w:r w:rsidRPr="00492890">
        <w:rPr>
          <w:b w:val="0"/>
          <w:bCs w:val="0"/>
          <w:szCs w:val="22"/>
          <w:lang w:val="en-GB"/>
        </w:rPr>
        <w:t>The setting presents the text of this responsory in a three-part motet layout. The first part of the setting includes the first part of the respond, the second part provides a polyphonic version of the repetenda (indicated ‘Repetitio’), and the third part sets the verse (indicated ‘Versus’).</w:t>
      </w:r>
      <w:r>
        <w:rPr>
          <w:b w:val="0"/>
          <w:bCs w:val="0"/>
          <w:szCs w:val="22"/>
          <w:lang w:val="en-GB"/>
        </w:rPr>
        <w:t xml:space="preserve"> </w:t>
      </w:r>
      <w:r w:rsidR="0080360D" w:rsidRPr="0080360D">
        <w:rPr>
          <w:b w:val="0"/>
          <w:bCs w:val="0"/>
          <w:szCs w:val="22"/>
          <w:lang w:val="en-GB"/>
        </w:rPr>
        <w:t xml:space="preserve">For information on the text and its translation, see </w:t>
      </w:r>
      <w:r>
        <w:rPr>
          <w:b w:val="0"/>
          <w:bCs w:val="0"/>
          <w:szCs w:val="22"/>
          <w:lang w:val="en-GB"/>
        </w:rPr>
        <w:t>SC P 92 (this volume,</w:t>
      </w:r>
      <w:r w:rsidR="0080360D" w:rsidRPr="0080360D">
        <w:rPr>
          <w:b w:val="0"/>
          <w:bCs w:val="0"/>
          <w:szCs w:val="22"/>
          <w:lang w:val="en-GB"/>
        </w:rPr>
        <w:t xml:space="preserve"> no. </w:t>
      </w:r>
      <w:r w:rsidR="0080360D">
        <w:rPr>
          <w:b w:val="0"/>
          <w:bCs w:val="0"/>
          <w:szCs w:val="22"/>
          <w:lang w:val="en-GB"/>
        </w:rPr>
        <w:t>25)</w:t>
      </w:r>
      <w:r w:rsidR="0080360D" w:rsidRPr="0080360D">
        <w:rPr>
          <w:b w:val="0"/>
          <w:bCs w:val="0"/>
          <w:szCs w:val="22"/>
          <w:lang w:val="en-GB"/>
        </w:rPr>
        <w:t>.</w:t>
      </w:r>
    </w:p>
    <w:p w14:paraId="4E5E38F0" w14:textId="6417B07C" w:rsidR="00F51E42" w:rsidRDefault="00F51E42" w:rsidP="00F51E42">
      <w:pPr>
        <w:pStyle w:val="berschrift2"/>
        <w:rPr>
          <w:szCs w:val="22"/>
          <w:lang w:val="en-GB"/>
        </w:rPr>
      </w:pPr>
      <w:r w:rsidRPr="00240AB0">
        <w:rPr>
          <w:szCs w:val="22"/>
          <w:lang w:val="en-GB"/>
        </w:rPr>
        <w:t>Cantus firmus</w:t>
      </w:r>
    </w:p>
    <w:p w14:paraId="1822D855" w14:textId="12E74902" w:rsidR="00AE47DA" w:rsidRDefault="00A033EB" w:rsidP="00243D5B">
      <w:pPr>
        <w:pStyle w:val="Textkrper"/>
        <w:rPr>
          <w:lang w:val="en-GB"/>
        </w:rPr>
      </w:pPr>
      <w:r>
        <w:rPr>
          <w:lang w:val="en-GB"/>
        </w:rPr>
        <w:t xml:space="preserve">A </w:t>
      </w:r>
      <w:r w:rsidR="00AE47DA">
        <w:rPr>
          <w:lang w:val="en-GB"/>
        </w:rPr>
        <w:t>plainchant</w:t>
      </w:r>
      <w:r>
        <w:rPr>
          <w:lang w:val="en-GB"/>
        </w:rPr>
        <w:t xml:space="preserve"> version of the </w:t>
      </w:r>
      <w:r w:rsidR="00AE47DA">
        <w:rPr>
          <w:lang w:val="en-GB"/>
        </w:rPr>
        <w:t>r</w:t>
      </w:r>
      <w:r>
        <w:rPr>
          <w:lang w:val="en-GB"/>
        </w:rPr>
        <w:t xml:space="preserve">esponsory is transmitted in the </w:t>
      </w:r>
      <w:proofErr w:type="spellStart"/>
      <w:r>
        <w:rPr>
          <w:i/>
          <w:iCs/>
          <w:lang w:val="en-GB"/>
        </w:rPr>
        <w:t>Responsoria</w:t>
      </w:r>
      <w:proofErr w:type="spellEnd"/>
      <w:r>
        <w:rPr>
          <w:i/>
          <w:iCs/>
          <w:lang w:val="en-GB"/>
        </w:rPr>
        <w:t xml:space="preserve"> </w:t>
      </w:r>
      <w:r>
        <w:rPr>
          <w:lang w:val="en-GB"/>
        </w:rPr>
        <w:t>(1509), fol.</w:t>
      </w:r>
      <w:r w:rsidR="00AE47DA">
        <w:rPr>
          <w:lang w:val="en-GB"/>
        </w:rPr>
        <w:t> </w:t>
      </w:r>
      <w:r>
        <w:rPr>
          <w:lang w:val="en-GB"/>
        </w:rPr>
        <w:t>47</w:t>
      </w:r>
      <w:r>
        <w:rPr>
          <w:vertAlign w:val="superscript"/>
          <w:lang w:val="en-GB"/>
        </w:rPr>
        <w:t>r–v</w:t>
      </w:r>
      <w:r>
        <w:rPr>
          <w:lang w:val="en-GB"/>
        </w:rPr>
        <w:t>.</w:t>
      </w:r>
      <w:r>
        <w:rPr>
          <w:i/>
          <w:iCs/>
          <w:lang w:val="en-GB"/>
        </w:rPr>
        <w:t xml:space="preserve"> </w:t>
      </w:r>
      <w:r w:rsidR="00F5110E">
        <w:rPr>
          <w:lang w:val="en-GB"/>
        </w:rPr>
        <w:t xml:space="preserve">The complete text of the </w:t>
      </w:r>
      <w:r w:rsidR="00AE47DA">
        <w:rPr>
          <w:lang w:val="en-GB"/>
        </w:rPr>
        <w:t>r</w:t>
      </w:r>
      <w:r w:rsidR="00F5110E" w:rsidRPr="00AF5398">
        <w:rPr>
          <w:lang w:val="en-GB"/>
        </w:rPr>
        <w:t>esponsory</w:t>
      </w:r>
      <w:r w:rsidR="00F5110E">
        <w:rPr>
          <w:lang w:val="en-GB"/>
        </w:rPr>
        <w:t xml:space="preserve"> is set into polyphony</w:t>
      </w:r>
      <w:r w:rsidR="00A22715">
        <w:rPr>
          <w:lang w:val="en-GB"/>
        </w:rPr>
        <w:t xml:space="preserve"> without </w:t>
      </w:r>
      <w:r w:rsidR="00F5110E">
        <w:rPr>
          <w:lang w:val="en-GB"/>
        </w:rPr>
        <w:t>indication for an alternatim performance of the setting (</w:t>
      </w:r>
      <w:r w:rsidR="00AE47DA">
        <w:rPr>
          <w:lang w:val="en-GB"/>
        </w:rPr>
        <w:t>f</w:t>
      </w:r>
      <w:r w:rsidR="00AE47DA" w:rsidRPr="00F156BA">
        <w:rPr>
          <w:lang w:val="en-GB"/>
        </w:rPr>
        <w:t xml:space="preserve">or a discussion of the issues surrounding such compositions, see </w:t>
      </w:r>
      <w:r w:rsidR="00AE47DA">
        <w:rPr>
          <w:lang w:val="en-GB"/>
        </w:rPr>
        <w:t>the Introduction to this volume, pp. </w:t>
      </w:r>
      <w:r w:rsidR="00AE47DA" w:rsidRPr="00296F66">
        <w:rPr>
          <w:highlight w:val="cyan"/>
          <w:lang w:val="en-GB"/>
        </w:rPr>
        <w:t>x–y</w:t>
      </w:r>
      <w:r w:rsidR="00F5110E">
        <w:rPr>
          <w:lang w:val="en-GB"/>
        </w:rPr>
        <w:t>).</w:t>
      </w:r>
    </w:p>
    <w:p w14:paraId="0E0099B3" w14:textId="77777777" w:rsidR="00492890" w:rsidRDefault="00492890" w:rsidP="00243D5B">
      <w:pPr>
        <w:pStyle w:val="Textkrper"/>
        <w:rPr>
          <w:lang w:val="en-GB"/>
        </w:rPr>
      </w:pPr>
    </w:p>
    <w:p w14:paraId="6FE371F8" w14:textId="3EACC7BA" w:rsidR="00492890" w:rsidRPr="00800BE6" w:rsidRDefault="00492890" w:rsidP="00243D5B">
      <w:pPr>
        <w:pStyle w:val="Textkrper"/>
        <w:rPr>
          <w:lang w:val="de-AT"/>
        </w:rPr>
      </w:pPr>
      <w:r w:rsidRPr="001B797A">
        <w:rPr>
          <w:lang w:val="de-AT"/>
        </w:rPr>
        <w:t>[</w:t>
      </w:r>
      <w:proofErr w:type="gramStart"/>
      <w:r w:rsidRPr="001B797A">
        <w:rPr>
          <w:highlight w:val="yellow"/>
          <w:lang w:val="de-AT"/>
        </w:rPr>
        <w:t>Hier</w:t>
      </w:r>
      <w:proofErr w:type="gramEnd"/>
      <w:r w:rsidRPr="001B797A">
        <w:rPr>
          <w:highlight w:val="yellow"/>
          <w:lang w:val="de-AT"/>
        </w:rPr>
        <w:t xml:space="preserve"> gibt’s eine andere Quelle für das Responsorium als in P 9</w:t>
      </w:r>
      <w:r>
        <w:rPr>
          <w:highlight w:val="yellow"/>
          <w:lang w:val="de-AT"/>
        </w:rPr>
        <w:t>2</w:t>
      </w:r>
      <w:r w:rsidRPr="001B797A">
        <w:rPr>
          <w:highlight w:val="yellow"/>
          <w:lang w:val="de-AT"/>
        </w:rPr>
        <w:t xml:space="preserve">. Ist das gerechtfertigt, weil sich die Versionen bzw. die verwendeten Melodien im mehrstimmigen Satz so unterscheiden? </w:t>
      </w:r>
      <w:r w:rsidRPr="00800BE6">
        <w:rPr>
          <w:highlight w:val="yellow"/>
          <w:lang w:val="de-AT"/>
        </w:rPr>
        <w:t>Wenn nicht, dann lieber die gleiche Quelle nehmen.</w:t>
      </w:r>
      <w:r w:rsidRPr="00800BE6">
        <w:rPr>
          <w:lang w:val="de-AT"/>
        </w:rPr>
        <w:t>]</w:t>
      </w:r>
    </w:p>
    <w:p w14:paraId="7E60B4E0" w14:textId="77777777" w:rsidR="00492890" w:rsidRPr="00800BE6" w:rsidRDefault="00492890" w:rsidP="00243D5B">
      <w:pPr>
        <w:pStyle w:val="Textkrper"/>
        <w:rPr>
          <w:lang w:val="de-AT"/>
        </w:rPr>
      </w:pPr>
    </w:p>
    <w:p w14:paraId="3D7FAC0C" w14:textId="69913480" w:rsidR="00AE47DA" w:rsidRPr="00243D5B" w:rsidRDefault="00F5110E" w:rsidP="00243D5B">
      <w:pPr>
        <w:pStyle w:val="Textkrper"/>
        <w:rPr>
          <w:lang w:val="en-GB"/>
        </w:rPr>
      </w:pPr>
      <w:r w:rsidRPr="00800BE6">
        <w:rPr>
          <w:lang w:val="de-AT"/>
        </w:rPr>
        <w:t xml:space="preserve">Some motifs of the bassus seem to be derived from the chant (mm. 1–2, 18–20, 32–4, 49, 65–7, 94–5). </w:t>
      </w:r>
      <w:r w:rsidR="00A033EB" w:rsidRPr="00F5110E">
        <w:rPr>
          <w:lang w:val="en-GB"/>
        </w:rPr>
        <w:t>Since</w:t>
      </w:r>
      <w:r w:rsidR="00A033EB">
        <w:rPr>
          <w:lang w:val="en-GB"/>
        </w:rPr>
        <w:t xml:space="preserve"> only the bassus of the polyphonic setting is transmitted</w:t>
      </w:r>
      <w:r w:rsidR="00AF4AB2">
        <w:rPr>
          <w:lang w:val="en-GB"/>
        </w:rPr>
        <w:t>,</w:t>
      </w:r>
      <w:r w:rsidR="00A033EB">
        <w:rPr>
          <w:lang w:val="en-GB"/>
        </w:rPr>
        <w:t xml:space="preserve"> no statement to a possible citation of the chant melody in the other parts can be made.</w:t>
      </w:r>
    </w:p>
    <w:p w14:paraId="0FBB255C" w14:textId="77777777" w:rsidR="00F51E42" w:rsidRDefault="00F51E42" w:rsidP="00F51E42">
      <w:pPr>
        <w:pStyle w:val="berschrift2"/>
        <w:rPr>
          <w:szCs w:val="22"/>
          <w:lang w:val="en-GB"/>
        </w:rPr>
      </w:pPr>
      <w:r w:rsidRPr="00240AB0">
        <w:rPr>
          <w:szCs w:val="22"/>
          <w:lang w:val="en-GB"/>
        </w:rPr>
        <w:t>SC Update</w:t>
      </w:r>
    </w:p>
    <w:p w14:paraId="3E8CF3B9" w14:textId="4C95E8DA" w:rsidR="00187C26" w:rsidRPr="00187C26" w:rsidRDefault="00187C26" w:rsidP="00945E5F">
      <w:pPr>
        <w:pStyle w:val="Textkrper"/>
        <w:rPr>
          <w:lang w:val="en-GB"/>
        </w:rPr>
      </w:pPr>
      <w:r>
        <w:rPr>
          <w:lang w:val="en-GB"/>
        </w:rPr>
        <w:t xml:space="preserve">In the </w:t>
      </w:r>
      <w:r w:rsidR="00800BE6">
        <w:rPr>
          <w:lang w:val="en-GB"/>
        </w:rPr>
        <w:t>SC</w:t>
      </w:r>
      <w:r w:rsidR="00A27632">
        <w:rPr>
          <w:lang w:val="en-GB"/>
        </w:rPr>
        <w:t xml:space="preserve">, the ‘Comments’ section for this entry (p. 237) </w:t>
      </w:r>
      <w:r w:rsidR="00A27632" w:rsidRPr="00187C26">
        <w:rPr>
          <w:lang w:val="en-GB"/>
        </w:rPr>
        <w:t>claims that the source transmits the voices of T and Q.</w:t>
      </w:r>
      <w:r w:rsidR="00A27632">
        <w:rPr>
          <w:lang w:val="en-GB"/>
        </w:rPr>
        <w:t xml:space="preserve"> This is not the case. </w:t>
      </w:r>
      <w:r w:rsidR="00A27632" w:rsidRPr="00945E5F">
        <w:rPr>
          <w:b/>
          <w:bCs/>
          <w:lang w:val="en-GB"/>
        </w:rPr>
        <w:t>Bud</w:t>
      </w:r>
      <w:r w:rsidR="00A27632" w:rsidRPr="00945E5F">
        <w:rPr>
          <w:b/>
          <w:bCs/>
          <w:vertAlign w:val="superscript"/>
          <w:lang w:val="en-GB"/>
        </w:rPr>
        <w:t>2</w:t>
      </w:r>
      <w:r w:rsidR="00A27632">
        <w:rPr>
          <w:lang w:val="en-GB"/>
        </w:rPr>
        <w:t xml:space="preserve"> transmits the voice part of the bassus only.</w:t>
      </w:r>
    </w:p>
    <w:p w14:paraId="1994E98E" w14:textId="65B45886" w:rsidR="00F51E42" w:rsidRPr="00240AB0" w:rsidRDefault="00F51E42" w:rsidP="00F51E42">
      <w:pPr>
        <w:pStyle w:val="berschrift2"/>
        <w:rPr>
          <w:szCs w:val="22"/>
          <w:lang w:val="en-GB"/>
        </w:rPr>
      </w:pPr>
      <w:r w:rsidRPr="00A033EB">
        <w:rPr>
          <w:szCs w:val="22"/>
          <w:lang w:val="en-GB"/>
        </w:rPr>
        <w:t>Unique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F51E42" w:rsidRPr="004A5E05" w14:paraId="4D396555" w14:textId="77777777" w:rsidTr="00FB3501">
        <w:tc>
          <w:tcPr>
            <w:tcW w:w="809" w:type="dxa"/>
          </w:tcPr>
          <w:p w14:paraId="00D0A9BB" w14:textId="404E1364" w:rsidR="00F51E42" w:rsidRPr="00240AB0" w:rsidRDefault="00A033EB" w:rsidP="00FB3501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A033EB">
              <w:rPr>
                <w:b/>
                <w:szCs w:val="22"/>
                <w:lang w:val="en-GB"/>
              </w:rPr>
              <w:t>Bud</w:t>
            </w:r>
            <w:r w:rsidRPr="00A033EB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8091" w:type="dxa"/>
          </w:tcPr>
          <w:p w14:paraId="600C26CD" w14:textId="52F76D11" w:rsidR="00F51E42" w:rsidRPr="00A033EB" w:rsidRDefault="00A033EB" w:rsidP="00FB3501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A033EB">
              <w:rPr>
                <w:szCs w:val="22"/>
                <w:lang w:val="en-US"/>
              </w:rPr>
              <w:t xml:space="preserve">H-Bn Ms. mus. </w:t>
            </w:r>
            <w:proofErr w:type="spellStart"/>
            <w:r w:rsidRPr="00A033EB">
              <w:rPr>
                <w:szCs w:val="22"/>
                <w:lang w:val="en-US"/>
              </w:rPr>
              <w:t>Bártfa</w:t>
            </w:r>
            <w:proofErr w:type="spellEnd"/>
            <w:r w:rsidRPr="00A033EB">
              <w:rPr>
                <w:szCs w:val="22"/>
                <w:lang w:val="en-US"/>
              </w:rPr>
              <w:t xml:space="preserve"> 23, [no. 2007], no. 146</w:t>
            </w:r>
            <w:r>
              <w:rPr>
                <w:szCs w:val="22"/>
                <w:lang w:val="en-US"/>
              </w:rPr>
              <w:t>,</w:t>
            </w:r>
            <w:r w:rsidRPr="00A033EB">
              <w:rPr>
                <w:szCs w:val="22"/>
                <w:lang w:val="en-US"/>
              </w:rPr>
              <w:t xml:space="preserve"> </w:t>
            </w:r>
            <w:proofErr w:type="spellStart"/>
            <w:r w:rsidRPr="00A033EB">
              <w:rPr>
                <w:i/>
                <w:iCs/>
                <w:szCs w:val="22"/>
                <w:lang w:val="en-US"/>
              </w:rPr>
              <w:t>Quatuor</w:t>
            </w:r>
            <w:proofErr w:type="spellEnd"/>
            <w:r w:rsidRPr="00A033EB">
              <w:rPr>
                <w:i/>
                <w:iCs/>
                <w:szCs w:val="22"/>
                <w:lang w:val="en-US"/>
              </w:rPr>
              <w:t xml:space="preserve">: </w:t>
            </w:r>
            <w:proofErr w:type="spellStart"/>
            <w:r w:rsidRPr="00A033EB">
              <w:rPr>
                <w:i/>
                <w:iCs/>
                <w:szCs w:val="22"/>
                <w:lang w:val="en-US"/>
              </w:rPr>
              <w:t>Senffl</w:t>
            </w:r>
            <w:proofErr w:type="spellEnd"/>
            <w:r w:rsidRPr="00A033EB">
              <w:rPr>
                <w:szCs w:val="22"/>
                <w:lang w:val="en-US"/>
              </w:rPr>
              <w:t>,</w:t>
            </w:r>
            <w:r>
              <w:rPr>
                <w:szCs w:val="22"/>
                <w:lang w:val="en-US"/>
              </w:rPr>
              <w:t xml:space="preserve"> </w:t>
            </w:r>
            <w:r w:rsidR="00945E5F">
              <w:rPr>
                <w:szCs w:val="22"/>
                <w:lang w:val="en-US"/>
              </w:rPr>
              <w:t>B only</w:t>
            </w:r>
            <w:r>
              <w:rPr>
                <w:szCs w:val="22"/>
                <w:lang w:val="en-US"/>
              </w:rPr>
              <w:t>, text in extant voice</w:t>
            </w:r>
          </w:p>
        </w:tc>
      </w:tr>
    </w:tbl>
    <w:p w14:paraId="2D791942" w14:textId="7722AD02" w:rsidR="00F51E42" w:rsidRPr="00240AB0" w:rsidRDefault="00F51E42" w:rsidP="00F51E42">
      <w:pPr>
        <w:pStyle w:val="berschrift2"/>
        <w:rPr>
          <w:szCs w:val="22"/>
          <w:lang w:val="en-GB"/>
        </w:rPr>
      </w:pPr>
      <w:r w:rsidRPr="00A033EB">
        <w:rPr>
          <w:szCs w:val="22"/>
          <w:lang w:val="en-GB"/>
        </w:rPr>
        <w:t>Critical Notes</w:t>
      </w:r>
    </w:p>
    <w:p w14:paraId="2A82B582" w14:textId="77777777" w:rsidR="00F51E42" w:rsidRPr="00240AB0" w:rsidRDefault="00F51E42" w:rsidP="00F51E42">
      <w:pPr>
        <w:pStyle w:val="berschrift3"/>
        <w:rPr>
          <w:szCs w:val="22"/>
          <w:lang w:val="en-GB"/>
        </w:rPr>
      </w:pPr>
      <w:r w:rsidRPr="00240AB0">
        <w:rPr>
          <w:szCs w:val="22"/>
          <w:lang w:val="en-GB"/>
        </w:rPr>
        <w:t>Clefs</w:t>
      </w:r>
    </w:p>
    <w:tbl>
      <w:tblPr>
        <w:tblStyle w:val="Tabellenraster"/>
        <w:tblW w:w="6888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</w:tblGrid>
      <w:tr w:rsidR="00945E5F" w:rsidRPr="00240AB0" w14:paraId="2BA02110" w14:textId="77777777" w:rsidTr="00945E5F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37A0A00" w14:textId="1759976A" w:rsidR="00945E5F" w:rsidRPr="00240AB0" w:rsidRDefault="00945E5F" w:rsidP="00F51E42">
            <w:pPr>
              <w:pStyle w:val="Textkrper"/>
              <w:widowControl w:val="0"/>
              <w:numPr>
                <w:ilvl w:val="0"/>
                <w:numId w:val="9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125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–142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BDE90AC" w14:textId="6312897C" w:rsidR="00945E5F" w:rsidRPr="00240AB0" w:rsidRDefault="00945E5F" w:rsidP="00F51E42">
            <w:pPr>
              <w:pStyle w:val="Textkrper"/>
              <w:widowControl w:val="0"/>
              <w:numPr>
                <w:ilvl w:val="0"/>
                <w:numId w:val="9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1D46128" w14:textId="390FF7AF" w:rsidR="00945E5F" w:rsidRPr="00240AB0" w:rsidRDefault="00945E5F" w:rsidP="00F51E42">
            <w:pPr>
              <w:pStyle w:val="Textkrper"/>
              <w:widowControl w:val="0"/>
              <w:numPr>
                <w:ilvl w:val="0"/>
                <w:numId w:val="9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F3 clef</w:t>
            </w:r>
          </w:p>
        </w:tc>
      </w:tr>
    </w:tbl>
    <w:p w14:paraId="55ADA955" w14:textId="5BAD7D6E" w:rsidR="00F51E42" w:rsidRPr="00240AB0" w:rsidRDefault="00A033EB" w:rsidP="00F51E42">
      <w:pPr>
        <w:pStyle w:val="berschrift3"/>
        <w:rPr>
          <w:szCs w:val="22"/>
          <w:lang w:val="en-GB"/>
        </w:rPr>
      </w:pPr>
      <w:r w:rsidRPr="00A033EB">
        <w:rPr>
          <w:szCs w:val="22"/>
          <w:lang w:val="en-GB"/>
        </w:rPr>
        <w:t>D</w:t>
      </w:r>
      <w:r w:rsidR="00F51E42" w:rsidRPr="00A033EB">
        <w:rPr>
          <w:szCs w:val="22"/>
          <w:lang w:val="en-GB"/>
        </w:rPr>
        <w:t>irections and/or non-verbal signs</w:t>
      </w:r>
    </w:p>
    <w:tbl>
      <w:tblPr>
        <w:tblStyle w:val="Tabellenraster"/>
        <w:tblW w:w="6888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</w:tblGrid>
      <w:tr w:rsidR="00945E5F" w:rsidRPr="00CE0B0D" w14:paraId="3AA11B9E" w14:textId="77777777" w:rsidTr="00945E5F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2460011" w14:textId="38B8CD13" w:rsidR="00945E5F" w:rsidRPr="00240AB0" w:rsidRDefault="00945E5F" w:rsidP="00F51E42">
            <w:pPr>
              <w:pStyle w:val="Textkrper"/>
              <w:widowControl w:val="0"/>
              <w:numPr>
                <w:ilvl w:val="0"/>
                <w:numId w:val="9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38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27D4C04" w14:textId="3DED9010" w:rsidR="00945E5F" w:rsidRPr="00240AB0" w:rsidRDefault="00945E5F" w:rsidP="00F51E42">
            <w:pPr>
              <w:pStyle w:val="Textkrper"/>
              <w:widowControl w:val="0"/>
              <w:numPr>
                <w:ilvl w:val="0"/>
                <w:numId w:val="9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62528F5" w14:textId="7D039ECF" w:rsidR="00945E5F" w:rsidRPr="00240AB0" w:rsidRDefault="00945E5F" w:rsidP="00F51E42">
            <w:pPr>
              <w:pStyle w:val="Textkrper"/>
              <w:widowControl w:val="0"/>
              <w:numPr>
                <w:ilvl w:val="0"/>
                <w:numId w:val="9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e</w:t>
            </w:r>
            <w:r>
              <w:rPr>
                <w:szCs w:val="22"/>
                <w:lang w:val="en-GB"/>
              </w:rPr>
              <w:t xml:space="preserve"> corrected to </w:t>
            </w:r>
            <w:r>
              <w:rPr>
                <w:i/>
                <w:iCs/>
                <w:szCs w:val="22"/>
                <w:lang w:val="en-GB"/>
              </w:rPr>
              <w:t>f</w:t>
            </w:r>
          </w:p>
        </w:tc>
      </w:tr>
      <w:tr w:rsidR="00945E5F" w:rsidRPr="00CE0B0D" w14:paraId="0403B542" w14:textId="77777777" w:rsidTr="00945E5F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E395250" w14:textId="1AA1A404" w:rsidR="00945E5F" w:rsidRDefault="00945E5F" w:rsidP="00F51E42">
            <w:pPr>
              <w:pStyle w:val="Textkrper"/>
              <w:widowControl w:val="0"/>
              <w:numPr>
                <w:ilvl w:val="0"/>
                <w:numId w:val="9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109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81799F0" w14:textId="2C0B1877" w:rsidR="00945E5F" w:rsidRDefault="00945E5F" w:rsidP="00F51E42">
            <w:pPr>
              <w:pStyle w:val="Textkrper"/>
              <w:widowControl w:val="0"/>
              <w:numPr>
                <w:ilvl w:val="0"/>
                <w:numId w:val="9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1F0F56A" w14:textId="33A78D21" w:rsidR="00945E5F" w:rsidRDefault="00945E5F" w:rsidP="00F51E42">
            <w:pPr>
              <w:pStyle w:val="Textkrper"/>
              <w:widowControl w:val="0"/>
              <w:numPr>
                <w:ilvl w:val="0"/>
                <w:numId w:val="9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d</w:t>
            </w:r>
            <w:r>
              <w:rPr>
                <w:szCs w:val="22"/>
                <w:lang w:val="en-GB"/>
              </w:rPr>
              <w:t xml:space="preserve"> corrected to </w:t>
            </w:r>
            <w:r>
              <w:rPr>
                <w:i/>
                <w:iCs/>
                <w:szCs w:val="22"/>
                <w:lang w:val="en-GB"/>
              </w:rPr>
              <w:t>c</w:t>
            </w:r>
          </w:p>
        </w:tc>
      </w:tr>
      <w:tr w:rsidR="00945E5F" w:rsidRPr="00CE0B0D" w14:paraId="219DE6E5" w14:textId="77777777" w:rsidTr="00945E5F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4D0C56E" w14:textId="49CB4453" w:rsidR="00945E5F" w:rsidRDefault="00945E5F" w:rsidP="00F51E42">
            <w:pPr>
              <w:pStyle w:val="Textkrper"/>
              <w:widowControl w:val="0"/>
              <w:numPr>
                <w:ilvl w:val="0"/>
                <w:numId w:val="9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832D29B" w14:textId="1608F5E7" w:rsidR="00945E5F" w:rsidRDefault="00945E5F" w:rsidP="00F51E42">
            <w:pPr>
              <w:pStyle w:val="Textkrper"/>
              <w:widowControl w:val="0"/>
              <w:numPr>
                <w:ilvl w:val="0"/>
                <w:numId w:val="9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703A356" w14:textId="1258E241" w:rsidR="00945E5F" w:rsidRDefault="00945E5F" w:rsidP="00F51E42">
            <w:pPr>
              <w:pStyle w:val="Textkrper"/>
              <w:widowControl w:val="0"/>
              <w:numPr>
                <w:ilvl w:val="0"/>
                <w:numId w:val="9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945E5F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</w:tbl>
    <w:p w14:paraId="049FB210" w14:textId="4EE2F1A1" w:rsidR="0093643A" w:rsidRDefault="00AE47DA" w:rsidP="00945E5F">
      <w:pPr>
        <w:pStyle w:val="berschrift2"/>
        <w:rPr>
          <w:szCs w:val="22"/>
          <w:lang w:val="en-GB"/>
        </w:rPr>
      </w:pPr>
      <w:r>
        <w:rPr>
          <w:szCs w:val="22"/>
          <w:lang w:val="en-GB"/>
        </w:rPr>
        <w:t>Remarks</w:t>
      </w:r>
    </w:p>
    <w:p w14:paraId="41C2FC0A" w14:textId="41DCC6A5" w:rsidR="00AE47DA" w:rsidRPr="004A5E05" w:rsidRDefault="00AE47DA" w:rsidP="00AE47DA">
      <w:pPr>
        <w:pStyle w:val="Textkrper"/>
        <w:rPr>
          <w:highlight w:val="yellow"/>
          <w:lang w:val="en-GB"/>
        </w:rPr>
      </w:pPr>
      <w:r w:rsidRPr="004A5E05">
        <w:rPr>
          <w:highlight w:val="yellow"/>
          <w:lang w:val="en-GB"/>
        </w:rPr>
        <w:t>Responsum is indicated as ‘Repetitio’.</w:t>
      </w:r>
    </w:p>
    <w:p w14:paraId="35C314BB" w14:textId="06C1B34B" w:rsidR="00AE47DA" w:rsidRPr="00AE47DA" w:rsidRDefault="00AE47DA" w:rsidP="00AE47DA">
      <w:pPr>
        <w:pStyle w:val="Textkrper"/>
        <w:rPr>
          <w:lang w:val="en-GB"/>
        </w:rPr>
      </w:pPr>
      <w:r w:rsidRPr="004A5E05">
        <w:rPr>
          <w:highlight w:val="yellow"/>
          <w:lang w:val="en-GB"/>
        </w:rPr>
        <w:t>Versus</w:t>
      </w:r>
    </w:p>
    <w:sectPr w:rsidR="00AE47DA" w:rsidRPr="00AE47DA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nt563">
    <w:altName w:val="Cambria"/>
    <w:panose1 w:val="020B0604020202020204"/>
    <w:charset w:val="00"/>
    <w:family w:val="roman"/>
    <w:pitch w:val="default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20B0604020202020204"/>
    <w:charset w:val="00"/>
    <w:family w:val="roman"/>
    <w:pitch w:val="variable"/>
  </w:font>
  <w:font w:name="Liberation Sans">
    <w:altName w:val="Arial"/>
    <w:panose1 w:val="020B0604020202020204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91169"/>
    <w:multiLevelType w:val="multilevel"/>
    <w:tmpl w:val="4EB83EEC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F472B4D"/>
    <w:multiLevelType w:val="multilevel"/>
    <w:tmpl w:val="B62069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0A62575"/>
    <w:multiLevelType w:val="multilevel"/>
    <w:tmpl w:val="50ECEA48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8905DEE"/>
    <w:multiLevelType w:val="multilevel"/>
    <w:tmpl w:val="747EA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5675F8"/>
    <w:multiLevelType w:val="multilevel"/>
    <w:tmpl w:val="FEE8B7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6ED5664"/>
    <w:multiLevelType w:val="multilevel"/>
    <w:tmpl w:val="4EB83EEC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9A23F4A"/>
    <w:multiLevelType w:val="multilevel"/>
    <w:tmpl w:val="6832AD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3E6732E2"/>
    <w:multiLevelType w:val="multilevel"/>
    <w:tmpl w:val="76FC28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  <w:lang w:val="en-GB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3FAE2542"/>
    <w:multiLevelType w:val="multilevel"/>
    <w:tmpl w:val="313E87A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4FBF2BB1"/>
    <w:multiLevelType w:val="multilevel"/>
    <w:tmpl w:val="DE1C9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63684887">
    <w:abstractNumId w:val="8"/>
  </w:num>
  <w:num w:numId="2" w16cid:durableId="112948944">
    <w:abstractNumId w:val="2"/>
  </w:num>
  <w:num w:numId="3" w16cid:durableId="1384057815">
    <w:abstractNumId w:val="6"/>
  </w:num>
  <w:num w:numId="4" w16cid:durableId="1835296958">
    <w:abstractNumId w:val="9"/>
  </w:num>
  <w:num w:numId="5" w16cid:durableId="460540135">
    <w:abstractNumId w:val="3"/>
  </w:num>
  <w:num w:numId="6" w16cid:durableId="241110047">
    <w:abstractNumId w:val="4"/>
  </w:num>
  <w:num w:numId="7" w16cid:durableId="178080184">
    <w:abstractNumId w:val="1"/>
  </w:num>
  <w:num w:numId="8" w16cid:durableId="1628465027">
    <w:abstractNumId w:val="0"/>
  </w:num>
  <w:num w:numId="9" w16cid:durableId="1915310311">
    <w:abstractNumId w:val="7"/>
  </w:num>
  <w:num w:numId="10" w16cid:durableId="16842834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embedSystemFonts/>
  <w:proofState w:spelling="clean" w:grammar="clean"/>
  <w:defaultTabStop w:val="284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643A"/>
    <w:rsid w:val="001112AF"/>
    <w:rsid w:val="00187C26"/>
    <w:rsid w:val="001C218C"/>
    <w:rsid w:val="00201BBC"/>
    <w:rsid w:val="00243D5B"/>
    <w:rsid w:val="002E5734"/>
    <w:rsid w:val="00492890"/>
    <w:rsid w:val="004A5E05"/>
    <w:rsid w:val="004F6AB3"/>
    <w:rsid w:val="00591F71"/>
    <w:rsid w:val="005C168B"/>
    <w:rsid w:val="005F166C"/>
    <w:rsid w:val="00655652"/>
    <w:rsid w:val="00753105"/>
    <w:rsid w:val="007D6B1A"/>
    <w:rsid w:val="00800BE6"/>
    <w:rsid w:val="0080360D"/>
    <w:rsid w:val="0093643A"/>
    <w:rsid w:val="00945E5F"/>
    <w:rsid w:val="00A033EB"/>
    <w:rsid w:val="00A22715"/>
    <w:rsid w:val="00A27632"/>
    <w:rsid w:val="00AE47DA"/>
    <w:rsid w:val="00AF4AB2"/>
    <w:rsid w:val="00AF5398"/>
    <w:rsid w:val="00C27791"/>
    <w:rsid w:val="00C52D2F"/>
    <w:rsid w:val="00CE0B0D"/>
    <w:rsid w:val="00DD7C51"/>
    <w:rsid w:val="00DE63AB"/>
    <w:rsid w:val="00DF64A6"/>
    <w:rsid w:val="00E4450B"/>
    <w:rsid w:val="00F5110E"/>
    <w:rsid w:val="00F51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0743052"/>
  <w15:docId w15:val="{250B4775-CB51-4A45-B093-BA21D6EA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mbria" w:eastAsia="font563" w:hAnsi="Cambria" w:cs="font563"/>
      <w:sz w:val="24"/>
      <w:szCs w:val="24"/>
      <w:lang w:val="de-DE" w:eastAsia="de-DE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basedOn w:val="Absatz-Standardschriftart1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styleId="Hyperlink">
    <w:name w:val="Hyperlink"/>
    <w:rPr>
      <w:color w:val="000080"/>
      <w:u w:val="single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Beschriftung1">
    <w:name w:val="Beschriftung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character" w:customStyle="1" w:styleId="TextkrperZchn">
    <w:name w:val="Textkörper Zchn"/>
    <w:basedOn w:val="Absatz-Standardschriftart"/>
    <w:link w:val="Textkrper"/>
    <w:rsid w:val="00F51E42"/>
    <w:rPr>
      <w:rFonts w:ascii="Adobe Garamond Pro" w:eastAsia="font563" w:hAnsi="Adobe Garamond Pro" w:cs="font563"/>
      <w:sz w:val="22"/>
      <w:szCs w:val="24"/>
      <w:lang w:val="de-DE" w:eastAsia="de-DE"/>
    </w:rPr>
  </w:style>
  <w:style w:type="table" w:styleId="Tabellenraster">
    <w:name w:val="Table Grid"/>
    <w:basedOn w:val="NormaleTabelle"/>
    <w:uiPriority w:val="59"/>
    <w:rsid w:val="00F51E42"/>
    <w:rPr>
      <w:rFonts w:asciiTheme="minorHAnsi" w:eastAsiaTheme="minorEastAsia" w:hAnsiTheme="minorHAnsi" w:cstheme="minorBidi"/>
      <w:szCs w:val="24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5C168B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lang w:val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9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63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3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860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12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29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4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70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7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55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7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6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13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24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06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85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27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9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38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44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Stefan Gasch</cp:lastModifiedBy>
  <cp:revision>14</cp:revision>
  <cp:lastPrinted>2024-10-16T15:28:00Z</cp:lastPrinted>
  <dcterms:created xsi:type="dcterms:W3CDTF">2024-10-16T15:28:00Z</dcterms:created>
  <dcterms:modified xsi:type="dcterms:W3CDTF">2025-09-08T08:54:00Z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