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5714A" w14:textId="235C2920" w:rsidR="00E61406" w:rsidRDefault="00432663">
      <w:pPr>
        <w:pStyle w:val="berschrift1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28. </w:t>
      </w:r>
      <w:r w:rsidRPr="00E05E8A">
        <w:rPr>
          <w:szCs w:val="22"/>
          <w:lang w:val="en-US"/>
        </w:rPr>
        <w:t xml:space="preserve">Dominica </w:t>
      </w:r>
      <w:proofErr w:type="spellStart"/>
      <w:r w:rsidR="005C3C51">
        <w:rPr>
          <w:szCs w:val="22"/>
          <w:lang w:val="en-US"/>
        </w:rPr>
        <w:t>s</w:t>
      </w:r>
      <w:r w:rsidRPr="00E05E8A">
        <w:rPr>
          <w:szCs w:val="22"/>
          <w:lang w:val="en-US"/>
        </w:rPr>
        <w:t>exta</w:t>
      </w:r>
      <w:proofErr w:type="spellEnd"/>
      <w:r w:rsidRPr="00E05E8A">
        <w:rPr>
          <w:szCs w:val="22"/>
          <w:lang w:val="en-US"/>
        </w:rPr>
        <w:t xml:space="preserve"> post </w:t>
      </w:r>
      <w:proofErr w:type="spellStart"/>
      <w:r w:rsidRPr="00E05E8A">
        <w:rPr>
          <w:szCs w:val="22"/>
          <w:lang w:val="en-US"/>
        </w:rPr>
        <w:t>Octavas</w:t>
      </w:r>
      <w:proofErr w:type="spellEnd"/>
      <w:r w:rsidRPr="00E05E8A">
        <w:rPr>
          <w:szCs w:val="22"/>
          <w:lang w:val="en-US"/>
        </w:rPr>
        <w:t xml:space="preserve"> Corporis Christi (SC P 28)</w:t>
      </w:r>
    </w:p>
    <w:tbl>
      <w:tblPr>
        <w:tblStyle w:val="Tabellenraster"/>
        <w:tblW w:w="9064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4533"/>
        <w:gridCol w:w="4531"/>
      </w:tblGrid>
      <w:tr w:rsidR="00E61406" w14:paraId="2ACDAE3A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1F8801C5" w14:textId="77777777" w:rsidR="00E61406" w:rsidRDefault="00432663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Introit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3FB8ACE5" w14:textId="77777777" w:rsidR="00E61406" w:rsidRDefault="00E61406">
            <w:pPr>
              <w:widowControl w:val="0"/>
              <w:rPr>
                <w:rFonts w:ascii="Adobe Garamond Pro" w:hAnsi="Adobe Garamond Pro"/>
                <w:b/>
                <w:sz w:val="22"/>
                <w:szCs w:val="22"/>
                <w:lang w:val="en-GB"/>
              </w:rPr>
            </w:pPr>
          </w:p>
        </w:tc>
      </w:tr>
      <w:tr w:rsidR="00E61406" w:rsidRPr="00DE3AED" w14:paraId="1EE5D239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2FA1A32A" w14:textId="49E94F68" w:rsidR="00E61406" w:rsidRPr="00F918CF" w:rsidRDefault="00432663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F918CF">
              <w:rPr>
                <w:szCs w:val="22"/>
                <w:lang w:val="en-US"/>
              </w:rPr>
              <w:t xml:space="preserve">Dominus </w:t>
            </w:r>
            <w:proofErr w:type="spellStart"/>
            <w:r w:rsidRPr="00F918CF">
              <w:rPr>
                <w:szCs w:val="22"/>
                <w:lang w:val="en-US"/>
              </w:rPr>
              <w:t>fortitudo</w:t>
            </w:r>
            <w:proofErr w:type="spellEnd"/>
            <w:r w:rsidRPr="00F918CF">
              <w:rPr>
                <w:szCs w:val="22"/>
                <w:lang w:val="en-US"/>
              </w:rPr>
              <w:t xml:space="preserve"> </w:t>
            </w:r>
            <w:proofErr w:type="spellStart"/>
            <w:r w:rsidRPr="00F918CF">
              <w:rPr>
                <w:szCs w:val="22"/>
                <w:lang w:val="en-US"/>
              </w:rPr>
              <w:t>plebis</w:t>
            </w:r>
            <w:proofErr w:type="spellEnd"/>
            <w:r w:rsidRPr="00F918CF">
              <w:rPr>
                <w:szCs w:val="22"/>
                <w:lang w:val="en-US"/>
              </w:rPr>
              <w:t xml:space="preserve"> </w:t>
            </w:r>
            <w:proofErr w:type="spellStart"/>
            <w:r w:rsidRPr="00F918CF">
              <w:rPr>
                <w:szCs w:val="22"/>
                <w:lang w:val="en-US"/>
              </w:rPr>
              <w:t>suae</w:t>
            </w:r>
            <w:proofErr w:type="spellEnd"/>
            <w:r w:rsidRPr="00F918CF">
              <w:rPr>
                <w:szCs w:val="22"/>
                <w:lang w:val="en-US"/>
              </w:rPr>
              <w:t xml:space="preserve">, et protector </w:t>
            </w:r>
            <w:proofErr w:type="spellStart"/>
            <w:r w:rsidRPr="00F918CF">
              <w:rPr>
                <w:szCs w:val="22"/>
                <w:lang w:val="en-US"/>
              </w:rPr>
              <w:t>salutarium</w:t>
            </w:r>
            <w:proofErr w:type="spellEnd"/>
            <w:r w:rsidRPr="00F918CF">
              <w:rPr>
                <w:szCs w:val="22"/>
                <w:lang w:val="en-US"/>
              </w:rPr>
              <w:t xml:space="preserve"> Christi sui </w:t>
            </w:r>
            <w:proofErr w:type="spellStart"/>
            <w:r w:rsidRPr="00F918CF">
              <w:rPr>
                <w:szCs w:val="22"/>
                <w:lang w:val="en-US"/>
              </w:rPr>
              <w:t>est</w:t>
            </w:r>
            <w:proofErr w:type="spellEnd"/>
            <w:r w:rsidRPr="00F918CF">
              <w:rPr>
                <w:szCs w:val="22"/>
                <w:lang w:val="en-US"/>
              </w:rPr>
              <w:t xml:space="preserve">: </w:t>
            </w:r>
            <w:proofErr w:type="spellStart"/>
            <w:r w:rsidRPr="00F918CF">
              <w:rPr>
                <w:szCs w:val="22"/>
                <w:lang w:val="en-US"/>
              </w:rPr>
              <w:t>salvum</w:t>
            </w:r>
            <w:proofErr w:type="spellEnd"/>
            <w:r w:rsidRPr="00F918CF">
              <w:rPr>
                <w:szCs w:val="22"/>
                <w:lang w:val="en-US"/>
              </w:rPr>
              <w:t xml:space="preserve"> fac populum </w:t>
            </w:r>
            <w:proofErr w:type="spellStart"/>
            <w:r w:rsidRPr="00F918CF">
              <w:rPr>
                <w:szCs w:val="22"/>
                <w:lang w:val="en-US"/>
              </w:rPr>
              <w:t>tuum</w:t>
            </w:r>
            <w:proofErr w:type="spellEnd"/>
            <w:r w:rsidRPr="00F918CF">
              <w:rPr>
                <w:szCs w:val="22"/>
                <w:lang w:val="en-US"/>
              </w:rPr>
              <w:t xml:space="preserve">, Domine, et </w:t>
            </w:r>
            <w:proofErr w:type="spellStart"/>
            <w:r w:rsidRPr="00F918CF">
              <w:rPr>
                <w:szCs w:val="22"/>
                <w:lang w:val="en-US"/>
              </w:rPr>
              <w:t>benedic</w:t>
            </w:r>
            <w:proofErr w:type="spellEnd"/>
            <w:r w:rsidRPr="00F918CF">
              <w:rPr>
                <w:szCs w:val="22"/>
                <w:lang w:val="en-US"/>
              </w:rPr>
              <w:t xml:space="preserve"> </w:t>
            </w:r>
            <w:proofErr w:type="spellStart"/>
            <w:r w:rsidRPr="00F918CF">
              <w:rPr>
                <w:szCs w:val="22"/>
                <w:lang w:val="en-US"/>
              </w:rPr>
              <w:t>haereditati</w:t>
            </w:r>
            <w:proofErr w:type="spellEnd"/>
            <w:r w:rsidRPr="00F918CF">
              <w:rPr>
                <w:szCs w:val="22"/>
                <w:lang w:val="en-US"/>
              </w:rPr>
              <w:t xml:space="preserve"> </w:t>
            </w:r>
            <w:proofErr w:type="spellStart"/>
            <w:r w:rsidRPr="00F918CF">
              <w:rPr>
                <w:szCs w:val="22"/>
                <w:lang w:val="en-US"/>
              </w:rPr>
              <w:t>tuae</w:t>
            </w:r>
            <w:proofErr w:type="spellEnd"/>
            <w:r w:rsidRPr="00F918CF">
              <w:rPr>
                <w:szCs w:val="22"/>
                <w:lang w:val="en-US"/>
              </w:rPr>
              <w:t xml:space="preserve">: et </w:t>
            </w:r>
            <w:proofErr w:type="spellStart"/>
            <w:r w:rsidRPr="00F918CF">
              <w:rPr>
                <w:szCs w:val="22"/>
                <w:lang w:val="en-US"/>
              </w:rPr>
              <w:t>rege</w:t>
            </w:r>
            <w:proofErr w:type="spellEnd"/>
            <w:r w:rsidRPr="00F918CF">
              <w:rPr>
                <w:szCs w:val="22"/>
                <w:lang w:val="en-US"/>
              </w:rPr>
              <w:t xml:space="preserve"> </w:t>
            </w:r>
            <w:proofErr w:type="spellStart"/>
            <w:r w:rsidRPr="00F918CF">
              <w:rPr>
                <w:szCs w:val="22"/>
                <w:lang w:val="en-US"/>
              </w:rPr>
              <w:t>eos</w:t>
            </w:r>
            <w:proofErr w:type="spellEnd"/>
            <w:r w:rsidRPr="00F918CF">
              <w:rPr>
                <w:szCs w:val="22"/>
                <w:lang w:val="en-US"/>
              </w:rPr>
              <w:t xml:space="preserve"> </w:t>
            </w:r>
            <w:proofErr w:type="spellStart"/>
            <w:r w:rsidRPr="00F918CF">
              <w:rPr>
                <w:szCs w:val="22"/>
                <w:lang w:val="en-US"/>
              </w:rPr>
              <w:t>usque</w:t>
            </w:r>
            <w:proofErr w:type="spellEnd"/>
            <w:r w:rsidRPr="00F918CF">
              <w:rPr>
                <w:szCs w:val="22"/>
                <w:lang w:val="en-US"/>
              </w:rPr>
              <w:t xml:space="preserve"> in saeculum.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66FD4FA8" w14:textId="4F87B542" w:rsidR="00E61406" w:rsidRPr="00432663" w:rsidRDefault="00432663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E05E8A">
              <w:rPr>
                <w:szCs w:val="22"/>
                <w:lang w:val="en-US"/>
              </w:rPr>
              <w:t>The Lord is the strength of his people, and the protector of the salvation of his anointed: save, O Lord, thy people, and bless thy inheritance: and rule them forever.</w:t>
            </w:r>
          </w:p>
        </w:tc>
      </w:tr>
      <w:tr w:rsidR="00E61406" w:rsidRPr="00DE3AED" w14:paraId="408EE701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71BEA7A6" w14:textId="61372ACB" w:rsidR="00E61406" w:rsidRDefault="00F918CF">
            <w:pPr>
              <w:pStyle w:val="Textkrper"/>
              <w:widowControl w:val="0"/>
              <w:rPr>
                <w:lang w:val="en-GB"/>
              </w:rPr>
            </w:pPr>
            <w:r w:rsidRPr="00445E5B">
              <w:rPr>
                <w:rFonts w:eastAsia="MS Mincho"/>
                <w:szCs w:val="22"/>
                <w:lang w:val="en-US"/>
              </w:rPr>
              <w:t>{</w:t>
            </w:r>
            <w:r w:rsidRPr="00F918CF">
              <w:rPr>
                <w:rFonts w:eastAsia="MS Mincho"/>
                <w:szCs w:val="22"/>
                <w:highlight w:val="cyan"/>
                <w:shd w:val="clear" w:color="auto" w:fill="2A6099"/>
                <w:lang w:val="en-US"/>
              </w:rPr>
              <w:t>V.</w:t>
            </w:r>
            <w:r w:rsidRPr="00445E5B">
              <w:rPr>
                <w:rFonts w:eastAsia="MS Mincho"/>
                <w:szCs w:val="22"/>
                <w:lang w:val="en-US"/>
              </w:rPr>
              <w:t>}</w:t>
            </w:r>
            <w:r>
              <w:rPr>
                <w:rFonts w:eastAsia="MS Mincho"/>
                <w:szCs w:val="22"/>
                <w:lang w:val="en-US"/>
              </w:rPr>
              <w:t xml:space="preserve"> </w:t>
            </w:r>
            <w:r w:rsidR="00432663" w:rsidRPr="00E05E8A">
              <w:rPr>
                <w:szCs w:val="22"/>
                <w:lang w:val="en-GB"/>
              </w:rPr>
              <w:t xml:space="preserve">Ad </w:t>
            </w:r>
            <w:proofErr w:type="spellStart"/>
            <w:r w:rsidR="00432663" w:rsidRPr="00E05E8A">
              <w:rPr>
                <w:szCs w:val="22"/>
                <w:lang w:val="en-GB"/>
              </w:rPr>
              <w:t>te</w:t>
            </w:r>
            <w:proofErr w:type="spellEnd"/>
            <w:r w:rsidR="00432663" w:rsidRPr="00E05E8A">
              <w:rPr>
                <w:szCs w:val="22"/>
                <w:lang w:val="en-GB"/>
              </w:rPr>
              <w:t xml:space="preserve">, Domine, </w:t>
            </w:r>
            <w:proofErr w:type="spellStart"/>
            <w:r w:rsidR="00432663" w:rsidRPr="00E05E8A">
              <w:rPr>
                <w:szCs w:val="22"/>
                <w:lang w:val="en-GB"/>
              </w:rPr>
              <w:t>clamabo</w:t>
            </w:r>
            <w:proofErr w:type="spellEnd"/>
            <w:r w:rsidR="00432663" w:rsidRPr="00E05E8A">
              <w:rPr>
                <w:szCs w:val="22"/>
                <w:lang w:val="en-GB"/>
              </w:rPr>
              <w:t xml:space="preserve">, Deus meus, ne </w:t>
            </w:r>
            <w:proofErr w:type="spellStart"/>
            <w:r w:rsidR="00432663" w:rsidRPr="00E05E8A">
              <w:rPr>
                <w:szCs w:val="22"/>
                <w:lang w:val="en-GB"/>
              </w:rPr>
              <w:t>sileas</w:t>
            </w:r>
            <w:proofErr w:type="spellEnd"/>
            <w:r w:rsidR="00432663" w:rsidRPr="00E05E8A">
              <w:rPr>
                <w:szCs w:val="22"/>
                <w:lang w:val="en-GB"/>
              </w:rPr>
              <w:t xml:space="preserve"> a me: </w:t>
            </w:r>
            <w:proofErr w:type="spellStart"/>
            <w:r w:rsidR="00432663" w:rsidRPr="00E05E8A">
              <w:rPr>
                <w:szCs w:val="22"/>
                <w:lang w:val="en-GB"/>
              </w:rPr>
              <w:t>nequando</w:t>
            </w:r>
            <w:proofErr w:type="spellEnd"/>
            <w:r w:rsidR="00432663" w:rsidRPr="00E05E8A">
              <w:rPr>
                <w:szCs w:val="22"/>
                <w:lang w:val="en-GB"/>
              </w:rPr>
              <w:t xml:space="preserve"> </w:t>
            </w:r>
            <w:proofErr w:type="spellStart"/>
            <w:r w:rsidR="00432663" w:rsidRPr="00E05E8A">
              <w:rPr>
                <w:szCs w:val="22"/>
                <w:lang w:val="en-GB"/>
              </w:rPr>
              <w:t>taceas</w:t>
            </w:r>
            <w:proofErr w:type="spellEnd"/>
            <w:r w:rsidR="00432663" w:rsidRPr="00E05E8A">
              <w:rPr>
                <w:szCs w:val="22"/>
                <w:lang w:val="en-GB"/>
              </w:rPr>
              <w:t xml:space="preserve"> a me.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3A328E6E" w14:textId="7CABB013" w:rsidR="00E61406" w:rsidRDefault="00445E5B">
            <w:pPr>
              <w:pStyle w:val="Textkrper"/>
              <w:widowControl w:val="0"/>
              <w:rPr>
                <w:i/>
                <w:iCs/>
                <w:szCs w:val="22"/>
                <w:lang w:val="en-GB"/>
              </w:rPr>
            </w:pPr>
            <w:r w:rsidRPr="00445E5B">
              <w:rPr>
                <w:rFonts w:eastAsia="MS Mincho"/>
                <w:szCs w:val="22"/>
                <w:lang w:val="en-US"/>
              </w:rPr>
              <w:t>{</w:t>
            </w:r>
            <w:r w:rsidRPr="00F918CF">
              <w:rPr>
                <w:rFonts w:eastAsia="MS Mincho"/>
                <w:szCs w:val="22"/>
                <w:highlight w:val="cyan"/>
                <w:shd w:val="clear" w:color="auto" w:fill="2A6099"/>
                <w:lang w:val="en-US"/>
              </w:rPr>
              <w:t>V</w:t>
            </w:r>
            <w:r w:rsidR="00F918CF" w:rsidRPr="00F918CF">
              <w:rPr>
                <w:rFonts w:eastAsia="MS Mincho"/>
                <w:szCs w:val="22"/>
                <w:highlight w:val="cyan"/>
                <w:shd w:val="clear" w:color="auto" w:fill="2A6099"/>
                <w:lang w:val="en-US"/>
              </w:rPr>
              <w:t>.</w:t>
            </w:r>
            <w:r w:rsidRPr="00445E5B">
              <w:rPr>
                <w:rFonts w:eastAsia="MS Mincho"/>
                <w:szCs w:val="22"/>
                <w:lang w:val="en-US"/>
              </w:rPr>
              <w:t>}</w:t>
            </w:r>
            <w:r w:rsidR="00F918CF">
              <w:rPr>
                <w:rFonts w:eastAsia="MS Mincho"/>
                <w:szCs w:val="22"/>
                <w:lang w:val="en-US"/>
              </w:rPr>
              <w:t xml:space="preserve"> </w:t>
            </w:r>
            <w:r w:rsidR="00432663" w:rsidRPr="00E05E8A">
              <w:rPr>
                <w:szCs w:val="22"/>
                <w:lang w:val="en-US"/>
              </w:rPr>
              <w:t>Unto thee will I cry, O Lord</w:t>
            </w:r>
            <w:r w:rsidR="005C3C51">
              <w:rPr>
                <w:szCs w:val="22"/>
                <w:lang w:val="en-US"/>
              </w:rPr>
              <w:t>,</w:t>
            </w:r>
            <w:r w:rsidR="00432663" w:rsidRPr="00E05E8A">
              <w:rPr>
                <w:szCs w:val="22"/>
                <w:lang w:val="en-US"/>
              </w:rPr>
              <w:t xml:space="preserve"> O my God, be thou not silent to me; never be silent to me.</w:t>
            </w:r>
          </w:p>
        </w:tc>
      </w:tr>
      <w:tr w:rsidR="00E61406" w14:paraId="6412F1A0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4540F16C" w14:textId="77777777" w:rsidR="00E61406" w:rsidRDefault="00432663">
            <w:pPr>
              <w:pStyle w:val="Textkrper"/>
              <w:widowControl w:val="0"/>
              <w:rPr>
                <w:lang w:val="en-GB"/>
              </w:rPr>
            </w:pPr>
            <w:r w:rsidRPr="00432663">
              <w:rPr>
                <w:rFonts w:eastAsia="MS Mincho"/>
                <w:szCs w:val="22"/>
                <w:lang w:val="it-IT"/>
              </w:rPr>
              <w:t xml:space="preserve">Gloria Patri, et </w:t>
            </w:r>
            <w:proofErr w:type="spellStart"/>
            <w:r w:rsidRPr="00432663">
              <w:rPr>
                <w:rFonts w:eastAsia="MS Mincho"/>
                <w:szCs w:val="22"/>
                <w:lang w:val="it-IT"/>
              </w:rPr>
              <w:t>Filio</w:t>
            </w:r>
            <w:proofErr w:type="spellEnd"/>
            <w:r w:rsidRPr="00432663">
              <w:rPr>
                <w:rFonts w:eastAsia="MS Mincho"/>
                <w:szCs w:val="22"/>
                <w:lang w:val="it-IT"/>
              </w:rPr>
              <w:t xml:space="preserve">, et </w:t>
            </w:r>
            <w:proofErr w:type="spellStart"/>
            <w:r w:rsidRPr="00432663">
              <w:rPr>
                <w:rFonts w:eastAsia="MS Mincho"/>
                <w:szCs w:val="22"/>
                <w:lang w:val="it-IT"/>
              </w:rPr>
              <w:t>Spiritui</w:t>
            </w:r>
            <w:proofErr w:type="spellEnd"/>
            <w:r w:rsidRPr="00432663">
              <w:rPr>
                <w:rFonts w:eastAsia="MS Mincho"/>
                <w:szCs w:val="22"/>
                <w:lang w:val="it-IT"/>
              </w:rPr>
              <w:t xml:space="preserve"> </w:t>
            </w:r>
            <w:proofErr w:type="spellStart"/>
            <w:r w:rsidRPr="00432663">
              <w:rPr>
                <w:rFonts w:eastAsia="MS Mincho"/>
                <w:szCs w:val="22"/>
                <w:lang w:val="it-IT"/>
              </w:rPr>
              <w:t>Sancto</w:t>
            </w:r>
            <w:proofErr w:type="spellEnd"/>
            <w:r w:rsidRPr="00432663">
              <w:rPr>
                <w:rFonts w:eastAsia="MS Mincho"/>
                <w:szCs w:val="22"/>
                <w:lang w:val="it-IT"/>
              </w:rPr>
              <w:t xml:space="preserve">.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Sicut</w:t>
            </w:r>
            <w:proofErr w:type="spellEnd"/>
            <w:r>
              <w:rPr>
                <w:rFonts w:eastAsia="MS Mincho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erat</w:t>
            </w:r>
            <w:proofErr w:type="spellEnd"/>
            <w:r>
              <w:rPr>
                <w:rFonts w:eastAsia="MS Mincho"/>
                <w:szCs w:val="22"/>
                <w:lang w:val="en-GB"/>
              </w:rPr>
              <w:t xml:space="preserve"> in principio, et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nunc</w:t>
            </w:r>
            <w:proofErr w:type="spellEnd"/>
            <w:r>
              <w:rPr>
                <w:rFonts w:eastAsia="MS Mincho"/>
                <w:szCs w:val="22"/>
                <w:lang w:val="en-GB"/>
              </w:rPr>
              <w:t>, et semper, et in saecula saeculorum. Amen.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677A90D4" w14:textId="77777777" w:rsidR="00E61406" w:rsidRDefault="00432663">
            <w:pPr>
              <w:pStyle w:val="Textkrper"/>
              <w:widowControl w:val="0"/>
              <w:rPr>
                <w:lang w:val="en-GB"/>
              </w:rPr>
            </w:pPr>
            <w:r>
              <w:rPr>
                <w:rFonts w:eastAsia="MS Mincho"/>
                <w:szCs w:val="22"/>
                <w:lang w:val="en-GB"/>
              </w:rPr>
              <w:t>Glory be to the Father, and to the Son, and to the Holy Ghost. As it was in the beginning, is now, and ever shall be, world without end. Amen.</w:t>
            </w:r>
          </w:p>
        </w:tc>
      </w:tr>
    </w:tbl>
    <w:p w14:paraId="45CC7472" w14:textId="77777777" w:rsidR="00E61406" w:rsidRDefault="00E61406">
      <w:pPr>
        <w:pStyle w:val="Textkrper"/>
        <w:rPr>
          <w:szCs w:val="22"/>
          <w:lang w:val="en-GB"/>
        </w:rPr>
      </w:pPr>
    </w:p>
    <w:tbl>
      <w:tblPr>
        <w:tblStyle w:val="Tabellenraster"/>
        <w:tblW w:w="9064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4533"/>
        <w:gridCol w:w="4531"/>
      </w:tblGrid>
      <w:tr w:rsidR="00E61406" w14:paraId="38028D25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4F9C13C7" w14:textId="77777777" w:rsidR="00E61406" w:rsidRDefault="00432663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lang w:val="en-GB"/>
              </w:rPr>
              <w:t>Alleluia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31AF9562" w14:textId="77777777" w:rsidR="00E61406" w:rsidRDefault="00E61406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E61406" w:rsidRPr="00DE3AED" w14:paraId="40F75887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54ED954A" w14:textId="6C05310B" w:rsidR="00E61406" w:rsidRDefault="00F918CF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445E5B">
              <w:rPr>
                <w:rFonts w:eastAsia="MS Mincho"/>
                <w:szCs w:val="22"/>
                <w:lang w:val="en-US"/>
              </w:rPr>
              <w:t>{</w:t>
            </w:r>
            <w:r w:rsidRPr="00F918CF">
              <w:rPr>
                <w:rFonts w:eastAsia="MS Mincho"/>
                <w:szCs w:val="22"/>
                <w:highlight w:val="cyan"/>
                <w:shd w:val="clear" w:color="auto" w:fill="2A6099"/>
                <w:lang w:val="en-US"/>
              </w:rPr>
              <w:t>V.</w:t>
            </w:r>
            <w:r w:rsidRPr="00445E5B">
              <w:rPr>
                <w:rFonts w:eastAsia="MS Mincho"/>
                <w:szCs w:val="22"/>
                <w:lang w:val="en-US"/>
              </w:rPr>
              <w:t>}</w:t>
            </w:r>
            <w:r>
              <w:rPr>
                <w:rFonts w:eastAsia="MS Mincho"/>
                <w:szCs w:val="22"/>
                <w:lang w:val="en-US"/>
              </w:rPr>
              <w:t xml:space="preserve"> </w:t>
            </w:r>
            <w:r w:rsidR="00432663" w:rsidRPr="00E05E8A">
              <w:rPr>
                <w:szCs w:val="22"/>
                <w:lang w:val="fr-FR"/>
              </w:rPr>
              <w:t xml:space="preserve">Omnes gentes </w:t>
            </w:r>
            <w:proofErr w:type="spellStart"/>
            <w:r w:rsidR="00432663" w:rsidRPr="00E05E8A">
              <w:rPr>
                <w:szCs w:val="22"/>
                <w:lang w:val="fr-FR"/>
              </w:rPr>
              <w:t>plaudite</w:t>
            </w:r>
            <w:proofErr w:type="spellEnd"/>
            <w:r w:rsidR="00432663" w:rsidRPr="00E05E8A">
              <w:rPr>
                <w:szCs w:val="22"/>
                <w:lang w:val="fr-FR"/>
              </w:rPr>
              <w:t xml:space="preserve"> </w:t>
            </w:r>
            <w:proofErr w:type="spellStart"/>
            <w:r w:rsidR="00432663" w:rsidRPr="00E05E8A">
              <w:rPr>
                <w:szCs w:val="22"/>
                <w:lang w:val="fr-FR"/>
              </w:rPr>
              <w:t>manibus</w:t>
            </w:r>
            <w:proofErr w:type="spellEnd"/>
            <w:r w:rsidR="00432663" w:rsidRPr="00E05E8A">
              <w:rPr>
                <w:szCs w:val="22"/>
                <w:lang w:val="fr-FR"/>
              </w:rPr>
              <w:t xml:space="preserve">: </w:t>
            </w:r>
            <w:proofErr w:type="spellStart"/>
            <w:r w:rsidR="00432663" w:rsidRPr="00E05E8A">
              <w:rPr>
                <w:szCs w:val="22"/>
                <w:lang w:val="fr-FR"/>
              </w:rPr>
              <w:t>iubilate</w:t>
            </w:r>
            <w:proofErr w:type="spellEnd"/>
            <w:r w:rsidR="00432663" w:rsidRPr="00E05E8A">
              <w:rPr>
                <w:szCs w:val="22"/>
                <w:lang w:val="fr-FR"/>
              </w:rPr>
              <w:t xml:space="preserve"> Deo in voce </w:t>
            </w:r>
            <w:proofErr w:type="spellStart"/>
            <w:r w:rsidR="00432663" w:rsidRPr="00E05E8A">
              <w:rPr>
                <w:szCs w:val="22"/>
                <w:lang w:val="fr-FR"/>
              </w:rPr>
              <w:t>exultationis</w:t>
            </w:r>
            <w:proofErr w:type="spellEnd"/>
            <w:r w:rsidR="00432663" w:rsidRPr="00E05E8A">
              <w:rPr>
                <w:szCs w:val="22"/>
                <w:lang w:val="fr-FR"/>
              </w:rPr>
              <w:t>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39851159" w14:textId="7DC547FB" w:rsidR="00E61406" w:rsidRDefault="00F918CF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445E5B">
              <w:rPr>
                <w:rFonts w:eastAsia="MS Mincho"/>
                <w:szCs w:val="22"/>
                <w:lang w:val="en-US"/>
              </w:rPr>
              <w:t>{</w:t>
            </w:r>
            <w:r w:rsidRPr="00F918CF">
              <w:rPr>
                <w:rFonts w:eastAsia="MS Mincho"/>
                <w:szCs w:val="22"/>
                <w:highlight w:val="cyan"/>
                <w:shd w:val="clear" w:color="auto" w:fill="2A6099"/>
                <w:lang w:val="en-US"/>
              </w:rPr>
              <w:t>V.</w:t>
            </w:r>
            <w:r w:rsidRPr="00445E5B">
              <w:rPr>
                <w:rFonts w:eastAsia="MS Mincho"/>
                <w:szCs w:val="22"/>
                <w:lang w:val="en-US"/>
              </w:rPr>
              <w:t>}</w:t>
            </w:r>
            <w:r>
              <w:rPr>
                <w:rFonts w:eastAsia="MS Mincho"/>
                <w:szCs w:val="22"/>
                <w:lang w:val="en-US"/>
              </w:rPr>
              <w:t xml:space="preserve"> </w:t>
            </w:r>
            <w:r w:rsidR="00432663" w:rsidRPr="00E05E8A">
              <w:rPr>
                <w:szCs w:val="22"/>
                <w:lang w:val="en-US"/>
              </w:rPr>
              <w:t>O clap your hands, all ye nations: shout unto God with the voice of joy.</w:t>
            </w:r>
          </w:p>
        </w:tc>
      </w:tr>
    </w:tbl>
    <w:p w14:paraId="6C0BFAAC" w14:textId="77777777" w:rsidR="00E61406" w:rsidRDefault="00E61406">
      <w:pPr>
        <w:pStyle w:val="Textkrper"/>
        <w:rPr>
          <w:szCs w:val="22"/>
          <w:lang w:val="en-GB"/>
        </w:rPr>
      </w:pPr>
    </w:p>
    <w:tbl>
      <w:tblPr>
        <w:tblStyle w:val="Tabellenraster"/>
        <w:tblW w:w="9064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4533"/>
        <w:gridCol w:w="4531"/>
      </w:tblGrid>
      <w:tr w:rsidR="00E61406" w14:paraId="7152CA9C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229C8B34" w14:textId="77777777" w:rsidR="00E61406" w:rsidRDefault="00432663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lang w:val="en-GB"/>
              </w:rPr>
              <w:t>Communion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6A9500F6" w14:textId="77777777" w:rsidR="00E61406" w:rsidRDefault="00E61406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E61406" w:rsidRPr="00DE3AED" w14:paraId="7ED33C05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1033BC6F" w14:textId="48E0B7C5" w:rsidR="00E61406" w:rsidRPr="00432663" w:rsidRDefault="00432663">
            <w:pPr>
              <w:pStyle w:val="Textkrper"/>
              <w:widowControl w:val="0"/>
              <w:rPr>
                <w:szCs w:val="22"/>
              </w:rPr>
            </w:pPr>
            <w:proofErr w:type="spellStart"/>
            <w:r w:rsidRPr="00E05E8A">
              <w:rPr>
                <w:szCs w:val="22"/>
                <w:lang w:val="fr-FR"/>
              </w:rPr>
              <w:t>Circuibo</w:t>
            </w:r>
            <w:proofErr w:type="spellEnd"/>
            <w:r w:rsidRPr="00E05E8A">
              <w:rPr>
                <w:szCs w:val="22"/>
                <w:lang w:val="fr-FR"/>
              </w:rPr>
              <w:t xml:space="preserve">, et </w:t>
            </w:r>
            <w:proofErr w:type="spellStart"/>
            <w:r w:rsidRPr="00E05E8A">
              <w:rPr>
                <w:szCs w:val="22"/>
                <w:lang w:val="fr-FR"/>
              </w:rPr>
              <w:t>immolabo</w:t>
            </w:r>
            <w:proofErr w:type="spellEnd"/>
            <w:r w:rsidRPr="00E05E8A">
              <w:rPr>
                <w:szCs w:val="22"/>
                <w:lang w:val="fr-FR"/>
              </w:rPr>
              <w:t xml:space="preserve"> in </w:t>
            </w:r>
            <w:proofErr w:type="spellStart"/>
            <w:r w:rsidRPr="00E05E8A">
              <w:rPr>
                <w:szCs w:val="22"/>
                <w:lang w:val="fr-FR"/>
              </w:rPr>
              <w:t>tabernaculo</w:t>
            </w:r>
            <w:proofErr w:type="spellEnd"/>
            <w:r w:rsidRPr="00E05E8A">
              <w:rPr>
                <w:szCs w:val="22"/>
                <w:lang w:val="fr-FR"/>
              </w:rPr>
              <w:t xml:space="preserve"> </w:t>
            </w:r>
            <w:proofErr w:type="spellStart"/>
            <w:r w:rsidRPr="00E05E8A">
              <w:rPr>
                <w:szCs w:val="22"/>
                <w:lang w:val="fr-FR"/>
              </w:rPr>
              <w:t>eius</w:t>
            </w:r>
            <w:proofErr w:type="spellEnd"/>
            <w:r w:rsidRPr="00E05E8A">
              <w:rPr>
                <w:szCs w:val="22"/>
                <w:lang w:val="fr-FR"/>
              </w:rPr>
              <w:t xml:space="preserve"> </w:t>
            </w:r>
            <w:proofErr w:type="spellStart"/>
            <w:r w:rsidRPr="00E05E8A">
              <w:rPr>
                <w:szCs w:val="22"/>
                <w:lang w:val="fr-FR"/>
              </w:rPr>
              <w:t>hostiam</w:t>
            </w:r>
            <w:proofErr w:type="spellEnd"/>
            <w:r w:rsidRPr="00E05E8A">
              <w:rPr>
                <w:szCs w:val="22"/>
                <w:lang w:val="fr-FR"/>
              </w:rPr>
              <w:t xml:space="preserve"> </w:t>
            </w:r>
            <w:proofErr w:type="spellStart"/>
            <w:proofErr w:type="gramStart"/>
            <w:r w:rsidRPr="00E05E8A">
              <w:rPr>
                <w:szCs w:val="22"/>
                <w:lang w:val="fr-FR"/>
              </w:rPr>
              <w:t>iubilationis</w:t>
            </w:r>
            <w:proofErr w:type="spellEnd"/>
            <w:r w:rsidRPr="00E05E8A">
              <w:rPr>
                <w:szCs w:val="22"/>
                <w:lang w:val="fr-FR"/>
              </w:rPr>
              <w:t>:</w:t>
            </w:r>
            <w:proofErr w:type="gramEnd"/>
            <w:r w:rsidRPr="00E05E8A">
              <w:rPr>
                <w:szCs w:val="22"/>
                <w:lang w:val="fr-FR"/>
              </w:rPr>
              <w:t xml:space="preserve"> </w:t>
            </w:r>
            <w:proofErr w:type="spellStart"/>
            <w:r w:rsidRPr="00E05E8A">
              <w:rPr>
                <w:szCs w:val="22"/>
                <w:lang w:val="fr-FR"/>
              </w:rPr>
              <w:t>cantabo</w:t>
            </w:r>
            <w:proofErr w:type="spellEnd"/>
            <w:r w:rsidRPr="00E05E8A">
              <w:rPr>
                <w:szCs w:val="22"/>
                <w:lang w:val="fr-FR"/>
              </w:rPr>
              <w:t xml:space="preserve">, et </w:t>
            </w:r>
            <w:proofErr w:type="spellStart"/>
            <w:r w:rsidRPr="00E05E8A">
              <w:rPr>
                <w:szCs w:val="22"/>
                <w:lang w:val="fr-FR"/>
              </w:rPr>
              <w:t>psalmum</w:t>
            </w:r>
            <w:proofErr w:type="spellEnd"/>
            <w:r w:rsidRPr="00E05E8A">
              <w:rPr>
                <w:szCs w:val="22"/>
                <w:lang w:val="fr-FR"/>
              </w:rPr>
              <w:t xml:space="preserve"> </w:t>
            </w:r>
            <w:proofErr w:type="spellStart"/>
            <w:r w:rsidRPr="00E05E8A">
              <w:rPr>
                <w:szCs w:val="22"/>
                <w:lang w:val="fr-FR"/>
              </w:rPr>
              <w:t>dicam</w:t>
            </w:r>
            <w:proofErr w:type="spellEnd"/>
            <w:r w:rsidRPr="00E05E8A">
              <w:rPr>
                <w:szCs w:val="22"/>
                <w:lang w:val="fr-FR"/>
              </w:rPr>
              <w:t xml:space="preserve"> Domino.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2BD0A83F" w14:textId="7F46016B" w:rsidR="00E61406" w:rsidRPr="00432663" w:rsidRDefault="00432663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E05E8A">
              <w:rPr>
                <w:szCs w:val="22"/>
                <w:lang w:val="en-US"/>
              </w:rPr>
              <w:t xml:space="preserve">I will go round and offer up in his tabernacle a sacrifice of jubilation: I will </w:t>
            </w:r>
            <w:proofErr w:type="gramStart"/>
            <w:r w:rsidRPr="00E05E8A">
              <w:rPr>
                <w:szCs w:val="22"/>
                <w:lang w:val="en-US"/>
              </w:rPr>
              <w:t>sing, and</w:t>
            </w:r>
            <w:proofErr w:type="gramEnd"/>
            <w:r w:rsidRPr="00E05E8A">
              <w:rPr>
                <w:szCs w:val="22"/>
                <w:lang w:val="en-US"/>
              </w:rPr>
              <w:t xml:space="preserve"> recite a psalm to the Lord.</w:t>
            </w:r>
          </w:p>
        </w:tc>
      </w:tr>
    </w:tbl>
    <w:p w14:paraId="68ED1BAA" w14:textId="77777777" w:rsidR="00E61406" w:rsidRDefault="00432663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Cantus firmus</w:t>
      </w:r>
    </w:p>
    <w:p w14:paraId="67E7D881" w14:textId="5D9DA1A2" w:rsidR="001758C8" w:rsidRPr="000B1AC4" w:rsidRDefault="001758C8" w:rsidP="000B1AC4">
      <w:pPr>
        <w:pStyle w:val="Textkrper"/>
        <w:numPr>
          <w:ilvl w:val="1"/>
          <w:numId w:val="1"/>
        </w:numPr>
        <w:rPr>
          <w:szCs w:val="22"/>
          <w:lang w:val="en-GB"/>
        </w:rPr>
      </w:pPr>
      <w:r w:rsidRPr="0093038C">
        <w:rPr>
          <w:lang w:val="en-GB"/>
        </w:rPr>
        <w:t xml:space="preserve">The cantus firmus of Senfl’s setting </w:t>
      </w:r>
      <w:r>
        <w:rPr>
          <w:lang w:val="en-GB"/>
        </w:rPr>
        <w:t xml:space="preserve">appears </w:t>
      </w:r>
      <w:r w:rsidRPr="0093038C">
        <w:rPr>
          <w:lang w:val="en-GB"/>
        </w:rPr>
        <w:t xml:space="preserve">in the </w:t>
      </w:r>
      <w:proofErr w:type="spellStart"/>
      <w:r w:rsidRPr="0093038C">
        <w:rPr>
          <w:lang w:val="en-GB"/>
        </w:rPr>
        <w:t>bassus</w:t>
      </w:r>
      <w:proofErr w:type="spellEnd"/>
      <w:r w:rsidRPr="0093038C">
        <w:rPr>
          <w:lang w:val="en-GB"/>
        </w:rPr>
        <w:t xml:space="preserve"> and corresponds </w:t>
      </w:r>
      <w:r w:rsidR="00E209AB">
        <w:rPr>
          <w:lang w:val="en-GB"/>
        </w:rPr>
        <w:t xml:space="preserve">closely </w:t>
      </w:r>
      <w:r w:rsidRPr="0093038C">
        <w:rPr>
          <w:lang w:val="en-GB"/>
        </w:rPr>
        <w:t xml:space="preserve">to the monophonic version in the </w:t>
      </w:r>
      <w:proofErr w:type="spellStart"/>
      <w:r w:rsidRPr="0093038C">
        <w:rPr>
          <w:i/>
          <w:lang w:val="en-GB"/>
        </w:rPr>
        <w:t>Graduale</w:t>
      </w:r>
      <w:proofErr w:type="spellEnd"/>
      <w:r w:rsidRPr="0093038C">
        <w:rPr>
          <w:i/>
          <w:lang w:val="en-GB"/>
        </w:rPr>
        <w:t xml:space="preserve"> </w:t>
      </w:r>
      <w:proofErr w:type="spellStart"/>
      <w:r w:rsidRPr="0093038C">
        <w:rPr>
          <w:i/>
          <w:lang w:val="en-GB"/>
        </w:rPr>
        <w:t>Pataviense</w:t>
      </w:r>
      <w:proofErr w:type="spellEnd"/>
      <w:r w:rsidRPr="0093038C">
        <w:rPr>
          <w:lang w:val="en-GB"/>
        </w:rPr>
        <w:t xml:space="preserve"> (1511)</w:t>
      </w:r>
      <w:r>
        <w:rPr>
          <w:lang w:val="en-GB"/>
        </w:rPr>
        <w:t xml:space="preserve">, </w:t>
      </w:r>
      <w:proofErr w:type="spellStart"/>
      <w:r>
        <w:rPr>
          <w:lang w:val="en-GB"/>
        </w:rPr>
        <w:t>fols</w:t>
      </w:r>
      <w:proofErr w:type="spellEnd"/>
      <w:r>
        <w:rPr>
          <w:lang w:val="en-GB"/>
        </w:rPr>
        <w:t>. 105</w:t>
      </w:r>
      <w:r w:rsidRPr="001758C8">
        <w:rPr>
          <w:vertAlign w:val="superscript"/>
          <w:lang w:val="en-GB"/>
        </w:rPr>
        <w:t>v</w:t>
      </w:r>
      <w:r>
        <w:rPr>
          <w:lang w:val="en-GB"/>
        </w:rPr>
        <w:t>–106</w:t>
      </w:r>
      <w:r w:rsidRPr="001758C8">
        <w:rPr>
          <w:vertAlign w:val="superscript"/>
          <w:lang w:val="en-GB"/>
        </w:rPr>
        <w:t>r</w:t>
      </w:r>
      <w:r>
        <w:rPr>
          <w:lang w:val="en-GB"/>
        </w:rPr>
        <w:t xml:space="preserve">. </w:t>
      </w:r>
      <w:r w:rsidR="00D06629">
        <w:rPr>
          <w:lang w:val="en-GB"/>
        </w:rPr>
        <w:t xml:space="preserve">Minor distinctions </w:t>
      </w:r>
      <w:r w:rsidR="0062731D">
        <w:rPr>
          <w:lang w:val="en-GB"/>
        </w:rPr>
        <w:t xml:space="preserve">concern </w:t>
      </w:r>
      <w:proofErr w:type="spellStart"/>
      <w:r w:rsidR="0062731D">
        <w:rPr>
          <w:lang w:val="en-GB"/>
        </w:rPr>
        <w:t>melismas</w:t>
      </w:r>
      <w:proofErr w:type="spellEnd"/>
      <w:r w:rsidR="0062731D">
        <w:rPr>
          <w:lang w:val="en-GB"/>
        </w:rPr>
        <w:t>, that were not adopted by Senfl, for instance at ‘</w:t>
      </w:r>
      <w:proofErr w:type="spellStart"/>
      <w:r w:rsidR="0062731D">
        <w:rPr>
          <w:lang w:val="en-GB"/>
        </w:rPr>
        <w:t>dicam</w:t>
      </w:r>
      <w:proofErr w:type="spellEnd"/>
      <w:r w:rsidR="0062731D">
        <w:rPr>
          <w:lang w:val="en-GB"/>
        </w:rPr>
        <w:t>’ in the comm</w:t>
      </w:r>
      <w:r w:rsidR="009C7B83">
        <w:rPr>
          <w:lang w:val="en-GB"/>
        </w:rPr>
        <w:t>u</w:t>
      </w:r>
      <w:r w:rsidR="0062731D">
        <w:rPr>
          <w:lang w:val="en-GB"/>
        </w:rPr>
        <w:t xml:space="preserve">nion: </w:t>
      </w:r>
      <w:r w:rsidR="00E209AB">
        <w:rPr>
          <w:lang w:val="en-GB"/>
        </w:rPr>
        <w:t>w</w:t>
      </w:r>
      <w:r w:rsidR="0062731D">
        <w:rPr>
          <w:lang w:val="en-GB"/>
        </w:rPr>
        <w:t xml:space="preserve">hile the </w:t>
      </w:r>
      <w:proofErr w:type="spellStart"/>
      <w:r w:rsidR="0062731D" w:rsidRPr="0062731D">
        <w:rPr>
          <w:i/>
          <w:iCs/>
          <w:lang w:val="en-GB"/>
        </w:rPr>
        <w:t>Graduale</w:t>
      </w:r>
      <w:proofErr w:type="spellEnd"/>
      <w:r w:rsidR="0062731D" w:rsidRPr="0062731D">
        <w:rPr>
          <w:i/>
          <w:iCs/>
          <w:lang w:val="en-GB"/>
        </w:rPr>
        <w:t xml:space="preserve"> </w:t>
      </w:r>
      <w:proofErr w:type="spellStart"/>
      <w:r w:rsidR="0062731D" w:rsidRPr="0062731D">
        <w:rPr>
          <w:i/>
          <w:iCs/>
          <w:lang w:val="en-GB"/>
        </w:rPr>
        <w:t>Pataviense</w:t>
      </w:r>
      <w:proofErr w:type="spellEnd"/>
      <w:r w:rsidR="00DE520B">
        <w:rPr>
          <w:lang w:val="en-GB"/>
        </w:rPr>
        <w:t>, fol. 106</w:t>
      </w:r>
      <w:r w:rsidR="00DE520B" w:rsidRPr="00DE520B">
        <w:rPr>
          <w:vertAlign w:val="superscript"/>
          <w:lang w:val="en-GB"/>
        </w:rPr>
        <w:t>r</w:t>
      </w:r>
      <w:r w:rsidR="00DE520B">
        <w:rPr>
          <w:lang w:val="en-GB"/>
        </w:rPr>
        <w:t xml:space="preserve">, </w:t>
      </w:r>
      <w:r w:rsidR="0062731D">
        <w:rPr>
          <w:lang w:val="en-GB"/>
        </w:rPr>
        <w:t>features a melisma over eleven notes, in the cantus firmus of Senfl’s setting</w:t>
      </w:r>
      <w:r w:rsidR="00DE520B">
        <w:rPr>
          <w:lang w:val="en-GB"/>
        </w:rPr>
        <w:t>, fol. 135</w:t>
      </w:r>
      <w:r w:rsidR="00DE520B" w:rsidRPr="00DE520B">
        <w:rPr>
          <w:vertAlign w:val="superscript"/>
          <w:lang w:val="en-GB"/>
        </w:rPr>
        <w:t>v</w:t>
      </w:r>
      <w:r w:rsidR="00DE520B">
        <w:rPr>
          <w:lang w:val="en-GB"/>
        </w:rPr>
        <w:t>,</w:t>
      </w:r>
      <w:r w:rsidR="0062731D">
        <w:rPr>
          <w:lang w:val="en-GB"/>
        </w:rPr>
        <w:t xml:space="preserve"> only two can be found. </w:t>
      </w:r>
      <w:r w:rsidR="00E209AB">
        <w:rPr>
          <w:lang w:val="en-GB"/>
        </w:rPr>
        <w:t>In the introit t</w:t>
      </w:r>
      <w:r w:rsidR="00D06629">
        <w:rPr>
          <w:lang w:val="en-GB"/>
        </w:rPr>
        <w:t xml:space="preserve">he chant melody appears </w:t>
      </w:r>
      <w:r w:rsidR="00E209AB">
        <w:rPr>
          <w:lang w:val="en-GB"/>
        </w:rPr>
        <w:t xml:space="preserve">on the same pitch level as in the </w:t>
      </w:r>
      <w:proofErr w:type="spellStart"/>
      <w:proofErr w:type="gramStart"/>
      <w:r w:rsidR="00E209AB">
        <w:rPr>
          <w:i/>
          <w:iCs/>
          <w:lang w:val="en-GB"/>
        </w:rPr>
        <w:t>Graduale</w:t>
      </w:r>
      <w:proofErr w:type="spellEnd"/>
      <w:r w:rsidR="00E209AB">
        <w:rPr>
          <w:i/>
          <w:iCs/>
          <w:lang w:val="en-GB"/>
        </w:rPr>
        <w:t xml:space="preserve"> </w:t>
      </w:r>
      <w:proofErr w:type="spellStart"/>
      <w:r w:rsidR="00E209AB">
        <w:rPr>
          <w:i/>
          <w:iCs/>
          <w:lang w:val="en-GB"/>
        </w:rPr>
        <w:t>Pataviense</w:t>
      </w:r>
      <w:proofErr w:type="spellEnd"/>
      <w:r w:rsidR="00E209AB">
        <w:rPr>
          <w:lang w:val="en-GB"/>
        </w:rPr>
        <w:t>, but</w:t>
      </w:r>
      <w:proofErr w:type="gramEnd"/>
      <w:r w:rsidR="00D06629">
        <w:rPr>
          <w:lang w:val="en-GB"/>
        </w:rPr>
        <w:t xml:space="preserve"> is set a fourth lower </w:t>
      </w:r>
      <w:r w:rsidR="009C7B83">
        <w:rPr>
          <w:lang w:val="en-GB"/>
        </w:rPr>
        <w:t xml:space="preserve">in </w:t>
      </w:r>
      <w:r w:rsidR="00D06629">
        <w:rPr>
          <w:lang w:val="en-GB"/>
        </w:rPr>
        <w:t>the communion</w:t>
      </w:r>
      <w:r w:rsidR="009C7B83">
        <w:rPr>
          <w:lang w:val="en-GB"/>
        </w:rPr>
        <w:t>.</w:t>
      </w:r>
      <w:r w:rsidR="00D06629">
        <w:rPr>
          <w:lang w:val="en-GB"/>
        </w:rPr>
        <w:t xml:space="preserve"> </w:t>
      </w:r>
      <w:r w:rsidR="009C7B83">
        <w:rPr>
          <w:lang w:val="en-GB"/>
        </w:rPr>
        <w:t>T</w:t>
      </w:r>
      <w:r w:rsidR="003D5869" w:rsidRPr="003D5869">
        <w:rPr>
          <w:lang w:val="en-GB"/>
        </w:rPr>
        <w:t xml:space="preserve">he </w:t>
      </w:r>
      <w:r w:rsidR="00E209AB">
        <w:rPr>
          <w:lang w:val="en-GB"/>
        </w:rPr>
        <w:t xml:space="preserve">plainchant melody of the </w:t>
      </w:r>
      <w:r w:rsidR="003D5869">
        <w:rPr>
          <w:lang w:val="en-GB"/>
        </w:rPr>
        <w:t>a</w:t>
      </w:r>
      <w:r w:rsidR="003D5869" w:rsidRPr="003D5869">
        <w:rPr>
          <w:lang w:val="en-GB"/>
        </w:rPr>
        <w:t xml:space="preserve">lleluia </w:t>
      </w:r>
      <w:r w:rsidR="009C7B83">
        <w:rPr>
          <w:lang w:val="en-GB"/>
        </w:rPr>
        <w:t xml:space="preserve">is set a fifth lower and </w:t>
      </w:r>
      <w:r w:rsidR="003D5869" w:rsidRPr="003D5869">
        <w:rPr>
          <w:lang w:val="en-GB"/>
        </w:rPr>
        <w:t xml:space="preserve">does not match any </w:t>
      </w:r>
      <w:r w:rsidR="009C7B83">
        <w:rPr>
          <w:lang w:val="en-GB"/>
        </w:rPr>
        <w:t xml:space="preserve">of the consulted </w:t>
      </w:r>
      <w:r w:rsidR="003D5869" w:rsidRPr="003D5869">
        <w:rPr>
          <w:lang w:val="en-GB"/>
        </w:rPr>
        <w:t>liturgical source</w:t>
      </w:r>
      <w:r w:rsidR="009C7B83">
        <w:rPr>
          <w:lang w:val="en-GB"/>
        </w:rPr>
        <w:t>s</w:t>
      </w:r>
      <w:r w:rsidR="00742A1E">
        <w:rPr>
          <w:lang w:val="en-GB"/>
        </w:rPr>
        <w:t>, as from the word ‘plaudite’ on major deviations appear</w:t>
      </w:r>
      <w:r w:rsidR="003D5869" w:rsidRPr="003D5869">
        <w:rPr>
          <w:lang w:val="en-GB"/>
        </w:rPr>
        <w:t>.</w:t>
      </w:r>
    </w:p>
    <w:p w14:paraId="0FA5F3E0" w14:textId="46D30F04" w:rsidR="00E61406" w:rsidRDefault="00432663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Unique Source</w:t>
      </w:r>
    </w:p>
    <w:tbl>
      <w:tblPr>
        <w:tblStyle w:val="Tabellenraster"/>
        <w:tblW w:w="8901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809"/>
        <w:gridCol w:w="8092"/>
      </w:tblGrid>
      <w:tr w:rsidR="00E61406" w:rsidRPr="00DE3AED" w14:paraId="3FDD5410" w14:textId="77777777"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6C897ED0" w14:textId="0029DE69" w:rsidR="00E61406" w:rsidRDefault="00432663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Mun</w:t>
            </w:r>
            <w:r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</w:tcPr>
          <w:p w14:paraId="71D2D25E" w14:textId="22346859" w:rsidR="00E61406" w:rsidRDefault="00432663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US"/>
              </w:rPr>
              <w:t>D-</w:t>
            </w:r>
            <w:proofErr w:type="spellStart"/>
            <w:r>
              <w:rPr>
                <w:szCs w:val="22"/>
                <w:lang w:val="en-US"/>
              </w:rPr>
              <w:t>Mbs</w:t>
            </w:r>
            <w:proofErr w:type="spellEnd"/>
            <w:r>
              <w:rPr>
                <w:szCs w:val="22"/>
                <w:lang w:val="en-US"/>
              </w:rPr>
              <w:t xml:space="preserve"> </w:t>
            </w:r>
            <w:proofErr w:type="spellStart"/>
            <w:r>
              <w:rPr>
                <w:szCs w:val="22"/>
                <w:lang w:val="en-US"/>
              </w:rPr>
              <w:t>Mus.ms.</w:t>
            </w:r>
            <w:proofErr w:type="spellEnd"/>
            <w:r>
              <w:rPr>
                <w:szCs w:val="22"/>
                <w:lang w:val="en-US"/>
              </w:rPr>
              <w:t xml:space="preserve"> 25, [nos. 22–4], </w:t>
            </w:r>
            <w:proofErr w:type="spellStart"/>
            <w:r>
              <w:rPr>
                <w:szCs w:val="22"/>
                <w:lang w:val="en-US"/>
              </w:rPr>
              <w:t>fols</w:t>
            </w:r>
            <w:proofErr w:type="spellEnd"/>
            <w:r>
              <w:rPr>
                <w:szCs w:val="22"/>
                <w:lang w:val="en-US"/>
              </w:rPr>
              <w:t>. 126</w:t>
            </w:r>
            <w:r>
              <w:rPr>
                <w:szCs w:val="22"/>
                <w:vertAlign w:val="superscript"/>
                <w:lang w:val="en-US"/>
              </w:rPr>
              <w:t>v</w:t>
            </w:r>
            <w:r>
              <w:rPr>
                <w:szCs w:val="22"/>
                <w:lang w:val="en-US"/>
              </w:rPr>
              <w:t>–136</w:t>
            </w:r>
            <w:r>
              <w:rPr>
                <w:szCs w:val="22"/>
                <w:vertAlign w:val="superscript"/>
                <w:lang w:val="en-US"/>
              </w:rPr>
              <w:t xml:space="preserve">r </w:t>
            </w:r>
            <w:r>
              <w:rPr>
                <w:szCs w:val="22"/>
                <w:lang w:val="en-US"/>
              </w:rPr>
              <w:t>(D, Ct, T, B)</w:t>
            </w:r>
            <w:r w:rsidR="00CA60BB">
              <w:rPr>
                <w:szCs w:val="22"/>
                <w:lang w:val="en-US"/>
              </w:rPr>
              <w:t xml:space="preserve">, </w:t>
            </w:r>
            <w:r w:rsidR="00CA60BB">
              <w:rPr>
                <w:i/>
                <w:szCs w:val="22"/>
                <w:lang w:val="en-US"/>
              </w:rPr>
              <w:t>L. S.</w:t>
            </w:r>
            <w:r>
              <w:rPr>
                <w:szCs w:val="22"/>
                <w:lang w:val="en-US"/>
              </w:rPr>
              <w:t xml:space="preserve">, </w:t>
            </w:r>
            <w:r w:rsidR="00E209AB">
              <w:rPr>
                <w:szCs w:val="22"/>
                <w:lang w:val="en-US"/>
              </w:rPr>
              <w:t xml:space="preserve">heading: </w:t>
            </w:r>
            <w:r>
              <w:rPr>
                <w:i/>
                <w:szCs w:val="22"/>
                <w:lang w:val="en-US"/>
              </w:rPr>
              <w:t xml:space="preserve">Dominica </w:t>
            </w:r>
            <w:proofErr w:type="spellStart"/>
            <w:proofErr w:type="gramStart"/>
            <w:r>
              <w:rPr>
                <w:i/>
                <w:szCs w:val="22"/>
                <w:lang w:val="en-US"/>
              </w:rPr>
              <w:t>Sexta</w:t>
            </w:r>
            <w:proofErr w:type="spellEnd"/>
            <w:r w:rsidR="00CA60BB">
              <w:rPr>
                <w:i/>
                <w:szCs w:val="22"/>
                <w:lang w:val="en-US"/>
              </w:rPr>
              <w:t xml:space="preserve"> </w:t>
            </w:r>
            <w:r>
              <w:rPr>
                <w:i/>
                <w:szCs w:val="22"/>
                <w:lang w:val="en-US"/>
              </w:rPr>
              <w:t>:</w:t>
            </w:r>
            <w:proofErr w:type="gramEnd"/>
            <w:r>
              <w:rPr>
                <w:i/>
                <w:szCs w:val="22"/>
                <w:lang w:val="en-US"/>
              </w:rPr>
              <w:t xml:space="preserve"> Introit</w:t>
            </w:r>
            <w:r>
              <w:rPr>
                <w:szCs w:val="22"/>
                <w:lang w:val="en-US"/>
              </w:rPr>
              <w:t>[</w:t>
            </w:r>
            <w:r>
              <w:rPr>
                <w:i/>
                <w:szCs w:val="22"/>
                <w:lang w:val="en-US"/>
              </w:rPr>
              <w:t>us</w:t>
            </w:r>
            <w:r>
              <w:rPr>
                <w:szCs w:val="22"/>
                <w:lang w:val="en-US"/>
              </w:rPr>
              <w:t>]:</w:t>
            </w:r>
            <w:r w:rsidRPr="00DE3AED">
              <w:rPr>
                <w:iCs/>
                <w:szCs w:val="22"/>
                <w:lang w:val="en-US"/>
              </w:rPr>
              <w:t xml:space="preserve">, </w:t>
            </w:r>
            <w:r w:rsidRPr="00432663">
              <w:rPr>
                <w:szCs w:val="22"/>
                <w:lang w:val="en-US"/>
              </w:rPr>
              <w:t>text in all voices</w:t>
            </w:r>
          </w:p>
        </w:tc>
      </w:tr>
    </w:tbl>
    <w:p w14:paraId="6AE1045F" w14:textId="12948B67" w:rsidR="00E61406" w:rsidRDefault="00432663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Critical Notes</w:t>
      </w:r>
    </w:p>
    <w:p w14:paraId="55718DA6" w14:textId="77777777" w:rsidR="00E61406" w:rsidRDefault="00432663">
      <w:pPr>
        <w:pStyle w:val="berschrift3"/>
        <w:numPr>
          <w:ilvl w:val="2"/>
          <w:numId w:val="1"/>
        </w:numPr>
        <w:rPr>
          <w:lang w:val="en-GB"/>
        </w:rPr>
      </w:pPr>
      <w:r>
        <w:rPr>
          <w:i/>
          <w:iCs/>
          <w:lang w:val="en-GB"/>
        </w:rPr>
        <w:t>Introit</w:t>
      </w:r>
    </w:p>
    <w:p w14:paraId="0053EAC2" w14:textId="77777777" w:rsidR="00E61406" w:rsidRDefault="00432663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Clefs</w:t>
      </w:r>
    </w:p>
    <w:tbl>
      <w:tblPr>
        <w:tblStyle w:val="Tabellenraster"/>
        <w:tblW w:w="6885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4"/>
      </w:tblGrid>
      <w:tr w:rsidR="00DE3AED" w14:paraId="01DB5FC0" w14:textId="77777777" w:rsidTr="00DE3AED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E61B299" w14:textId="7736A683" w:rsidR="00DE3AED" w:rsidRDefault="00DE3AED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32–51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50D722B" w14:textId="760C2622" w:rsidR="00DE3AED" w:rsidRDefault="00DE3AED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369B60BF" w14:textId="6BA07B5F" w:rsidR="00DE3AED" w:rsidRDefault="00DE3AED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F3 clef</w:t>
            </w:r>
          </w:p>
        </w:tc>
      </w:tr>
    </w:tbl>
    <w:p w14:paraId="24DF55AF" w14:textId="77777777" w:rsidR="00E61406" w:rsidRDefault="00432663">
      <w:pPr>
        <w:pStyle w:val="berschrift3"/>
        <w:numPr>
          <w:ilvl w:val="2"/>
          <w:numId w:val="1"/>
        </w:numPr>
        <w:rPr>
          <w:lang w:val="en-GB"/>
        </w:rPr>
      </w:pPr>
      <w:proofErr w:type="spellStart"/>
      <w:r>
        <w:rPr>
          <w:lang w:val="en-GB"/>
        </w:rPr>
        <w:t>Canonic</w:t>
      </w:r>
      <w:proofErr w:type="spellEnd"/>
      <w:r>
        <w:rPr>
          <w:lang w:val="en-GB"/>
        </w:rPr>
        <w:t xml:space="preserve"> devices, directions, and/or non-verbal signs</w:t>
      </w:r>
    </w:p>
    <w:tbl>
      <w:tblPr>
        <w:tblStyle w:val="Tabellenraster"/>
        <w:tblW w:w="6885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4"/>
      </w:tblGrid>
      <w:tr w:rsidR="00DE3AED" w:rsidRPr="00DE3AED" w14:paraId="0713D64A" w14:textId="77777777" w:rsidTr="00DE3AED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6E6D4A5" w14:textId="16B91E9B" w:rsidR="00DE3AED" w:rsidRDefault="00DE3AED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85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0788F05" w14:textId="56D7D85B" w:rsidR="00DE3AED" w:rsidRDefault="00DE3AED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7C9BFBB2" w14:textId="74CD918D" w:rsidR="00DE3AED" w:rsidRDefault="00DE3AED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sign of repetition added later</w:t>
            </w:r>
          </w:p>
        </w:tc>
      </w:tr>
    </w:tbl>
    <w:p w14:paraId="63444722" w14:textId="77777777" w:rsidR="00AE7290" w:rsidRDefault="00AE7290" w:rsidP="00AE7290">
      <w:pPr>
        <w:pStyle w:val="berschrift3"/>
        <w:numPr>
          <w:ilvl w:val="2"/>
          <w:numId w:val="6"/>
        </w:numPr>
        <w:rPr>
          <w:lang w:val="en-GB"/>
        </w:rPr>
      </w:pPr>
      <w:r>
        <w:rPr>
          <w:i/>
          <w:iCs/>
          <w:lang w:val="en-GB"/>
        </w:rPr>
        <w:t>Alleluia</w:t>
      </w:r>
    </w:p>
    <w:p w14:paraId="329EA96F" w14:textId="77777777" w:rsidR="00AE7290" w:rsidRDefault="00AE7290" w:rsidP="00AE7290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Staff signatures</w:t>
      </w:r>
    </w:p>
    <w:tbl>
      <w:tblPr>
        <w:tblStyle w:val="Tabellenraster"/>
        <w:tblW w:w="6885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4"/>
      </w:tblGrid>
      <w:tr w:rsidR="00DE3AED" w14:paraId="163CBDF7" w14:textId="77777777" w:rsidTr="00DE3AED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BD6D04F" w14:textId="77777777" w:rsidR="00DE3AED" w:rsidRDefault="00DE3AED" w:rsidP="00B16971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28–51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B021707" w14:textId="77777777" w:rsidR="00DE3AED" w:rsidRDefault="00DE3AED" w:rsidP="00B16971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18D3F3CD" w14:textId="77777777" w:rsidR="00DE3AED" w:rsidRDefault="00DE3AED" w:rsidP="00B16971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no </w:t>
            </w:r>
            <w:r w:rsidRPr="00C66588">
              <w:rPr>
                <w:i/>
                <w:iCs/>
                <w:szCs w:val="22"/>
                <w:lang w:val="en-US"/>
              </w:rPr>
              <w:t>b</w:t>
            </w:r>
            <w:r w:rsidRPr="00C66588">
              <w:rPr>
                <w:szCs w:val="22"/>
                <w:lang w:val="en-US"/>
              </w:rPr>
              <w:t>{</w:t>
            </w:r>
            <w:r w:rsidRPr="00C66588">
              <w:rPr>
                <w:szCs w:val="22"/>
                <w:highlight w:val="cyan"/>
                <w:lang w:val="en-US"/>
              </w:rPr>
              <w:t>flat</w:t>
            </w:r>
            <w:r w:rsidRPr="00C66588">
              <w:rPr>
                <w:szCs w:val="22"/>
                <w:lang w:val="en-US"/>
              </w:rPr>
              <w:t>}</w:t>
            </w:r>
          </w:p>
        </w:tc>
      </w:tr>
    </w:tbl>
    <w:p w14:paraId="1A259DC7" w14:textId="77777777" w:rsidR="0068296C" w:rsidRDefault="0068296C" w:rsidP="0068296C">
      <w:pPr>
        <w:pStyle w:val="berschrift3"/>
        <w:numPr>
          <w:ilvl w:val="2"/>
          <w:numId w:val="7"/>
        </w:numPr>
        <w:rPr>
          <w:lang w:val="en-GB"/>
        </w:rPr>
      </w:pPr>
      <w:r>
        <w:rPr>
          <w:lang w:val="en-GB"/>
        </w:rPr>
        <w:t>Variants in pitch and rhythm</w:t>
      </w:r>
    </w:p>
    <w:tbl>
      <w:tblPr>
        <w:tblStyle w:val="Tabellenraster"/>
        <w:tblW w:w="6885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4"/>
      </w:tblGrid>
      <w:tr w:rsidR="00DE3AED" w:rsidRPr="00DE3AED" w14:paraId="5577CBC5" w14:textId="77777777" w:rsidTr="00DE3AED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02299C9" w14:textId="48766030" w:rsidR="00DE3AED" w:rsidRDefault="00DE3AED" w:rsidP="0068296C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16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A727A3A" w14:textId="0054FA44" w:rsidR="00DE3AED" w:rsidRDefault="00DE3AED" w:rsidP="0068296C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1394FB42" w14:textId="2C924DEE" w:rsidR="00DE3AED" w:rsidRDefault="00DE3AED" w:rsidP="0068296C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Br (implied by the </w:t>
            </w:r>
            <w:r>
              <w:rPr>
                <w:szCs w:val="22"/>
                <w:lang w:val="en-GB"/>
              </w:rPr>
              <w:lastRenderedPageBreak/>
              <w:t>ligature)</w:t>
            </w:r>
          </w:p>
        </w:tc>
      </w:tr>
    </w:tbl>
    <w:p w14:paraId="0A0409D6" w14:textId="77777777" w:rsidR="003048A5" w:rsidRDefault="003048A5" w:rsidP="003048A5">
      <w:pPr>
        <w:pStyle w:val="berschrift2"/>
        <w:numPr>
          <w:ilvl w:val="2"/>
          <w:numId w:val="7"/>
        </w:numPr>
        <w:rPr>
          <w:lang w:val="en-GB"/>
        </w:rPr>
      </w:pPr>
      <w:r>
        <w:rPr>
          <w:lang w:val="en-GB"/>
        </w:rPr>
        <w:lastRenderedPageBreak/>
        <w:t>Remarks</w:t>
      </w:r>
    </w:p>
    <w:p w14:paraId="2A1A2483" w14:textId="6E4BBD1E" w:rsidR="00093A82" w:rsidRPr="003048A5" w:rsidRDefault="003048A5" w:rsidP="003048A5">
      <w:pPr>
        <w:pStyle w:val="Listenabsatz"/>
        <w:numPr>
          <w:ilvl w:val="0"/>
          <w:numId w:val="9"/>
        </w:numPr>
        <w:rPr>
          <w:rFonts w:ascii="Adobe Garamond Pro" w:eastAsiaTheme="minorEastAsia" w:hAnsi="Adobe Garamond Pro" w:cstheme="minorBidi"/>
          <w:color w:val="auto"/>
          <w:sz w:val="22"/>
          <w:lang w:val="en-GB" w:eastAsia="de-DE"/>
        </w:rPr>
      </w:pPr>
      <w:r w:rsidRPr="00E81E50">
        <w:rPr>
          <w:rFonts w:ascii="Adobe Garamond Pro" w:eastAsiaTheme="minorEastAsia" w:hAnsi="Adobe Garamond Pro" w:cstheme="minorBidi"/>
          <w:color w:val="auto"/>
          <w:sz w:val="22"/>
          <w:lang w:val="en-GB" w:eastAsia="de-DE"/>
        </w:rPr>
        <w:t>A second, blackened note</w:t>
      </w:r>
      <w:r w:rsidR="00DE3AED">
        <w:rPr>
          <w:rFonts w:ascii="Adobe Garamond Pro" w:eastAsiaTheme="minorEastAsia" w:hAnsi="Adobe Garamond Pro" w:cstheme="minorBidi"/>
          <w:color w:val="auto"/>
          <w:sz w:val="22"/>
          <w:lang w:val="en-GB" w:eastAsia="de-DE"/>
        </w:rPr>
        <w:t xml:space="preserve"> </w:t>
      </w:r>
      <w:r w:rsidRPr="00E81E50">
        <w:rPr>
          <w:rFonts w:ascii="Adobe Garamond Pro" w:eastAsiaTheme="minorEastAsia" w:hAnsi="Adobe Garamond Pro" w:cstheme="minorBidi"/>
          <w:color w:val="auto"/>
          <w:sz w:val="22"/>
          <w:lang w:val="en-GB" w:eastAsia="de-DE"/>
        </w:rPr>
        <w:t xml:space="preserve">head is found above the final note of </w:t>
      </w:r>
      <w:r w:rsidR="004C2C53">
        <w:rPr>
          <w:rFonts w:ascii="Adobe Garamond Pro" w:eastAsiaTheme="minorEastAsia" w:hAnsi="Adobe Garamond Pro" w:cstheme="minorBidi"/>
          <w:color w:val="auto"/>
          <w:sz w:val="22"/>
          <w:lang w:val="en-GB" w:eastAsia="de-DE"/>
        </w:rPr>
        <w:t xml:space="preserve">the </w:t>
      </w:r>
      <w:r w:rsidR="002E1CE7">
        <w:rPr>
          <w:rFonts w:ascii="Adobe Garamond Pro" w:eastAsiaTheme="minorEastAsia" w:hAnsi="Adobe Garamond Pro" w:cstheme="minorBidi"/>
          <w:color w:val="auto"/>
          <w:sz w:val="22"/>
          <w:lang w:val="en-GB" w:eastAsia="de-DE"/>
        </w:rPr>
        <w:t>antiphon</w:t>
      </w:r>
      <w:r w:rsidRPr="00E81E50">
        <w:rPr>
          <w:rFonts w:ascii="Adobe Garamond Pro" w:eastAsiaTheme="minorEastAsia" w:hAnsi="Adobe Garamond Pro" w:cstheme="minorBidi"/>
          <w:color w:val="auto"/>
          <w:sz w:val="22"/>
          <w:lang w:val="en-GB" w:eastAsia="de-DE"/>
        </w:rPr>
        <w:t xml:space="preserve"> </w:t>
      </w:r>
      <w:r w:rsidR="00830489">
        <w:rPr>
          <w:rFonts w:ascii="Adobe Garamond Pro" w:eastAsiaTheme="minorEastAsia" w:hAnsi="Adobe Garamond Pro" w:cstheme="minorBidi"/>
          <w:color w:val="auto"/>
          <w:sz w:val="22"/>
          <w:lang w:val="en-GB" w:eastAsia="de-DE"/>
        </w:rPr>
        <w:t>of</w:t>
      </w:r>
      <w:r w:rsidRPr="00E81E50">
        <w:rPr>
          <w:rFonts w:ascii="Adobe Garamond Pro" w:eastAsiaTheme="minorEastAsia" w:hAnsi="Adobe Garamond Pro" w:cstheme="minorBidi"/>
          <w:color w:val="auto"/>
          <w:sz w:val="22"/>
          <w:lang w:val="en-GB" w:eastAsia="de-DE"/>
        </w:rPr>
        <w:t xml:space="preserve"> the introit in the </w:t>
      </w:r>
      <w:proofErr w:type="spellStart"/>
      <w:r>
        <w:rPr>
          <w:rFonts w:ascii="Adobe Garamond Pro" w:eastAsiaTheme="minorEastAsia" w:hAnsi="Adobe Garamond Pro" w:cstheme="minorBidi"/>
          <w:color w:val="auto"/>
          <w:sz w:val="22"/>
          <w:lang w:val="en-GB" w:eastAsia="de-DE"/>
        </w:rPr>
        <w:t>contratenor</w:t>
      </w:r>
      <w:proofErr w:type="spellEnd"/>
      <w:r w:rsidRPr="00E81E50">
        <w:rPr>
          <w:rFonts w:ascii="Adobe Garamond Pro" w:eastAsiaTheme="minorEastAsia" w:hAnsi="Adobe Garamond Pro" w:cstheme="minorBidi"/>
          <w:color w:val="auto"/>
          <w:sz w:val="22"/>
          <w:lang w:val="en-GB" w:eastAsia="de-DE"/>
        </w:rPr>
        <w:t xml:space="preserve"> (as in the edition). It indicates an optional addition to the final sonority.</w:t>
      </w:r>
    </w:p>
    <w:sectPr w:rsidR="00093A82" w:rsidRPr="003048A5" w:rsidSect="00BD710E">
      <w:pgSz w:w="11906" w:h="16838"/>
      <w:pgMar w:top="1417" w:right="1417" w:bottom="993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20000A87" w:usb1="00000000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55DA1"/>
    <w:multiLevelType w:val="multilevel"/>
    <w:tmpl w:val="6F5A45E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9F701F6"/>
    <w:multiLevelType w:val="multilevel"/>
    <w:tmpl w:val="CFC68D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1D63A60"/>
    <w:multiLevelType w:val="multilevel"/>
    <w:tmpl w:val="7BD0385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58FE55B4"/>
    <w:multiLevelType w:val="multilevel"/>
    <w:tmpl w:val="2836E4C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5AD567DE"/>
    <w:multiLevelType w:val="multilevel"/>
    <w:tmpl w:val="F1CCD57C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010134F"/>
    <w:multiLevelType w:val="multilevel"/>
    <w:tmpl w:val="0142A26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64F43044"/>
    <w:multiLevelType w:val="multilevel"/>
    <w:tmpl w:val="97B0C846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3E91399"/>
    <w:multiLevelType w:val="multilevel"/>
    <w:tmpl w:val="03BA532C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A2834B8"/>
    <w:multiLevelType w:val="multilevel"/>
    <w:tmpl w:val="47584E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642464859">
    <w:abstractNumId w:val="3"/>
  </w:num>
  <w:num w:numId="2" w16cid:durableId="1798983609">
    <w:abstractNumId w:val="7"/>
  </w:num>
  <w:num w:numId="3" w16cid:durableId="1436363794">
    <w:abstractNumId w:val="1"/>
  </w:num>
  <w:num w:numId="4" w16cid:durableId="1083331082">
    <w:abstractNumId w:val="5"/>
  </w:num>
  <w:num w:numId="5" w16cid:durableId="1954241299">
    <w:abstractNumId w:val="0"/>
  </w:num>
  <w:num w:numId="6" w16cid:durableId="775442834">
    <w:abstractNumId w:val="8"/>
  </w:num>
  <w:num w:numId="7" w16cid:durableId="1154763584">
    <w:abstractNumId w:val="2"/>
  </w:num>
  <w:num w:numId="8" w16cid:durableId="8920937">
    <w:abstractNumId w:val="6"/>
  </w:num>
  <w:num w:numId="9" w16cid:durableId="16036867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oofState w:spelling="clean" w:grammar="clean"/>
  <w:defaultTabStop w:val="284"/>
  <w:autoHyphenation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2663"/>
    <w:rsid w:val="00056CDD"/>
    <w:rsid w:val="00093A82"/>
    <w:rsid w:val="000B1AC4"/>
    <w:rsid w:val="001758C8"/>
    <w:rsid w:val="0018608C"/>
    <w:rsid w:val="001A6641"/>
    <w:rsid w:val="0026684B"/>
    <w:rsid w:val="002E1CE7"/>
    <w:rsid w:val="003048A5"/>
    <w:rsid w:val="003D5869"/>
    <w:rsid w:val="00432663"/>
    <w:rsid w:val="0044221D"/>
    <w:rsid w:val="00445E5B"/>
    <w:rsid w:val="004661FA"/>
    <w:rsid w:val="004C2C53"/>
    <w:rsid w:val="00522945"/>
    <w:rsid w:val="00550DE4"/>
    <w:rsid w:val="005753E7"/>
    <w:rsid w:val="00584E6E"/>
    <w:rsid w:val="005C3C51"/>
    <w:rsid w:val="005F3681"/>
    <w:rsid w:val="0060220E"/>
    <w:rsid w:val="0062731D"/>
    <w:rsid w:val="0068296C"/>
    <w:rsid w:val="00742A1E"/>
    <w:rsid w:val="00830489"/>
    <w:rsid w:val="008A12EE"/>
    <w:rsid w:val="009C7B83"/>
    <w:rsid w:val="00A65342"/>
    <w:rsid w:val="00A770DE"/>
    <w:rsid w:val="00AE7290"/>
    <w:rsid w:val="00B05287"/>
    <w:rsid w:val="00B706FA"/>
    <w:rsid w:val="00BD710E"/>
    <w:rsid w:val="00C05359"/>
    <w:rsid w:val="00C17003"/>
    <w:rsid w:val="00C824FF"/>
    <w:rsid w:val="00CA60BB"/>
    <w:rsid w:val="00D06629"/>
    <w:rsid w:val="00DE3AED"/>
    <w:rsid w:val="00DE520B"/>
    <w:rsid w:val="00E209AB"/>
    <w:rsid w:val="00E357FB"/>
    <w:rsid w:val="00E52C30"/>
    <w:rsid w:val="00E61406"/>
    <w:rsid w:val="00E96AB3"/>
    <w:rsid w:val="00EF4254"/>
    <w:rsid w:val="00F300D3"/>
    <w:rsid w:val="00F9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E0321"/>
  <w15:docId w15:val="{24944C49-9066-47A7-AFA3-4E97E7D7B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Cs w:val="24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5262B"/>
    <w:rPr>
      <w:sz w:val="24"/>
    </w:rPr>
  </w:style>
  <w:style w:type="paragraph" w:styleId="berschrift1">
    <w:name w:val="heading 1"/>
    <w:basedOn w:val="berschrift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"/>
    <w:next w:val="Textkrper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KopfzeileZchn">
    <w:name w:val="Kopfzeile Zchn"/>
    <w:basedOn w:val="Absatz-Standardschriftart"/>
    <w:link w:val="Kopfzeile"/>
    <w:uiPriority w:val="99"/>
    <w:qFormat/>
    <w:rsid w:val="003312CB"/>
  </w:style>
  <w:style w:type="character" w:customStyle="1" w:styleId="FuzeileZchn">
    <w:name w:val="Fußzeile Zchn"/>
    <w:basedOn w:val="Absatz-Standardschriftart"/>
    <w:link w:val="Fuzeile"/>
    <w:uiPriority w:val="99"/>
    <w:qFormat/>
    <w:rsid w:val="003312CB"/>
  </w:style>
  <w:style w:type="character" w:customStyle="1" w:styleId="FunotentextZchn">
    <w:name w:val="Fußnotentext Zchn"/>
    <w:basedOn w:val="Absatz-Standardschriftart"/>
    <w:link w:val="Funotentext"/>
    <w:uiPriority w:val="99"/>
    <w:semiHidden/>
    <w:qFormat/>
    <w:rsid w:val="00740B7B"/>
    <w:rPr>
      <w:sz w:val="20"/>
      <w:szCs w:val="20"/>
    </w:rPr>
  </w:style>
  <w:style w:type="character" w:customStyle="1" w:styleId="Funotenanker">
    <w:name w:val="Fußnotenanker"/>
    <w:rPr>
      <w:vertAlign w:val="superscript"/>
    </w:rPr>
  </w:style>
  <w:style w:type="character" w:customStyle="1" w:styleId="FootnoteCharacters">
    <w:name w:val="Footnote Characters"/>
    <w:qFormat/>
    <w:rsid w:val="00740B7B"/>
    <w:rPr>
      <w:vertAlign w:val="superscript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link w:val="TextkrperZchn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link w:val="KopfzeileZchn"/>
    <w:uiPriority w:val="99"/>
    <w:unhideWhenUsed/>
    <w:rsid w:val="003312CB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unhideWhenUsed/>
    <w:rsid w:val="003312CB"/>
    <w:pPr>
      <w:tabs>
        <w:tab w:val="center" w:pos="4536"/>
        <w:tab w:val="right" w:pos="9072"/>
      </w:tabs>
    </w:pPr>
  </w:style>
  <w:style w:type="paragraph" w:styleId="Listenabsatz">
    <w:name w:val="List Paragraph"/>
    <w:qFormat/>
    <w:rsid w:val="000E02C5"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u w:color="000000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40B7B"/>
    <w:rPr>
      <w:sz w:val="20"/>
      <w:szCs w:val="20"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table" w:styleId="Tabellenraster">
    <w:name w:val="Table Grid"/>
    <w:basedOn w:val="NormaleTabelle"/>
    <w:uiPriority w:val="59"/>
    <w:rsid w:val="00527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krperZchn">
    <w:name w:val="Textkörper Zchn"/>
    <w:basedOn w:val="Absatz-Standardschriftart"/>
    <w:link w:val="Textkrper"/>
    <w:rsid w:val="00056CDD"/>
    <w:rPr>
      <w:rFonts w:ascii="Adobe Garamond Pro" w:hAnsi="Adobe Garamond Pr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2FB65-5D39-477A-8C94-7B2AF7A91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353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Matthias Guschelbauer</dc:creator>
  <dc:description/>
  <cp:lastModifiedBy>Stefan Gasch</cp:lastModifiedBy>
  <cp:revision>33</cp:revision>
  <cp:lastPrinted>2023-07-11T12:33:00Z</cp:lastPrinted>
  <dcterms:created xsi:type="dcterms:W3CDTF">2023-01-04T09:26:00Z</dcterms:created>
  <dcterms:modified xsi:type="dcterms:W3CDTF">2023-12-04T16:00:00Z</dcterms:modified>
  <dc:language>de-AT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